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D5" w:rsidRPr="00596EFA" w:rsidRDefault="00662E4D" w:rsidP="00596EFA">
      <w:pPr>
        <w:spacing w:after="0" w:line="240" w:lineRule="auto"/>
        <w:contextualSpacing/>
        <w:rPr>
          <w:rFonts w:ascii="Arial" w:hAnsi="Arial" w:cs="Arial"/>
        </w:rPr>
      </w:pPr>
      <w:r w:rsidRPr="00596EFA">
        <w:rPr>
          <w:rFonts w:ascii="Arial" w:hAnsi="Arial" w:cs="Arial"/>
        </w:rPr>
        <w:t xml:space="preserve">To </w:t>
      </w:r>
      <w:r w:rsidRPr="00596EFA">
        <w:rPr>
          <w:rFonts w:ascii="Arial" w:hAnsi="Arial" w:cs="Arial"/>
        </w:rPr>
        <w:tab/>
      </w:r>
      <w:r w:rsidRPr="00596EFA">
        <w:rPr>
          <w:rFonts w:ascii="Arial" w:hAnsi="Arial" w:cs="Arial"/>
        </w:rPr>
        <w:tab/>
      </w:r>
      <w:r w:rsidRPr="00596EFA">
        <w:rPr>
          <w:rFonts w:ascii="Arial" w:hAnsi="Arial" w:cs="Arial"/>
        </w:rPr>
        <w:tab/>
      </w:r>
      <w:r w:rsidR="009F3D90" w:rsidRPr="00596EFA">
        <w:rPr>
          <w:rFonts w:ascii="Arial" w:hAnsi="Arial" w:cs="Arial"/>
        </w:rPr>
        <w:t>: All</w:t>
      </w:r>
      <w:r w:rsidRPr="00596EFA">
        <w:rPr>
          <w:rFonts w:ascii="Arial" w:hAnsi="Arial" w:cs="Arial"/>
        </w:rPr>
        <w:t xml:space="preserve"> Parents</w:t>
      </w:r>
      <w:r w:rsidR="005F3AFC" w:rsidRPr="00596EFA">
        <w:rPr>
          <w:rFonts w:ascii="Arial" w:hAnsi="Arial" w:cs="Arial"/>
        </w:rPr>
        <w:t xml:space="preserve"> of Lodge Group of Schools</w:t>
      </w:r>
    </w:p>
    <w:p w:rsidR="00662E4D" w:rsidRPr="00596EFA" w:rsidRDefault="009D5113" w:rsidP="00596EFA">
      <w:pPr>
        <w:spacing w:after="0" w:line="240" w:lineRule="auto"/>
        <w:contextualSpacing/>
        <w:rPr>
          <w:rFonts w:ascii="Arial" w:hAnsi="Arial" w:cs="Arial"/>
        </w:rPr>
      </w:pPr>
      <w:r w:rsidRPr="00596EFA">
        <w:rPr>
          <w:rFonts w:ascii="Arial" w:hAnsi="Arial" w:cs="Arial"/>
        </w:rPr>
        <w:t>Date</w:t>
      </w:r>
      <w:r w:rsidRPr="00596EFA">
        <w:rPr>
          <w:rFonts w:ascii="Arial" w:hAnsi="Arial" w:cs="Arial"/>
        </w:rPr>
        <w:tab/>
      </w:r>
      <w:r w:rsidRPr="00596EFA">
        <w:rPr>
          <w:rFonts w:ascii="Arial" w:hAnsi="Arial" w:cs="Arial"/>
        </w:rPr>
        <w:tab/>
      </w:r>
      <w:r w:rsidRPr="00596EFA">
        <w:rPr>
          <w:rFonts w:ascii="Arial" w:hAnsi="Arial" w:cs="Arial"/>
        </w:rPr>
        <w:tab/>
        <w:t xml:space="preserve">: </w:t>
      </w:r>
      <w:r w:rsidR="00F62F11" w:rsidRPr="00596EFA">
        <w:rPr>
          <w:rFonts w:ascii="Arial" w:hAnsi="Arial" w:cs="Arial"/>
        </w:rPr>
        <w:fldChar w:fldCharType="begin"/>
      </w:r>
      <w:r w:rsidR="003B2759" w:rsidRPr="00596EFA">
        <w:rPr>
          <w:rFonts w:ascii="Arial" w:hAnsi="Arial" w:cs="Arial"/>
        </w:rPr>
        <w:instrText xml:space="preserve"> DATE \@ "dddd, d MMMM, yyyy" </w:instrText>
      </w:r>
      <w:r w:rsidR="00F62F11" w:rsidRPr="00596EFA">
        <w:rPr>
          <w:rFonts w:ascii="Arial" w:hAnsi="Arial" w:cs="Arial"/>
        </w:rPr>
        <w:fldChar w:fldCharType="separate"/>
      </w:r>
      <w:r w:rsidR="003A15FD">
        <w:rPr>
          <w:rFonts w:ascii="Arial" w:hAnsi="Arial" w:cs="Arial"/>
          <w:noProof/>
        </w:rPr>
        <w:t>Wednesday, 19 August, 2015</w:t>
      </w:r>
      <w:r w:rsidR="00F62F11" w:rsidRPr="00596EFA">
        <w:rPr>
          <w:rFonts w:ascii="Arial" w:hAnsi="Arial" w:cs="Arial"/>
        </w:rPr>
        <w:fldChar w:fldCharType="end"/>
      </w:r>
    </w:p>
    <w:p w:rsidR="00662E4D" w:rsidRPr="00596EFA" w:rsidRDefault="00662E4D" w:rsidP="00596EFA">
      <w:pPr>
        <w:spacing w:after="0" w:line="240" w:lineRule="auto"/>
        <w:contextualSpacing/>
        <w:rPr>
          <w:rFonts w:ascii="Arial" w:hAnsi="Arial" w:cs="Arial"/>
        </w:rPr>
      </w:pPr>
      <w:r w:rsidRPr="00596EFA">
        <w:rPr>
          <w:rFonts w:ascii="Arial" w:hAnsi="Arial" w:cs="Arial"/>
        </w:rPr>
        <w:t>Subject</w:t>
      </w:r>
      <w:r w:rsidRPr="00596EFA">
        <w:rPr>
          <w:rFonts w:ascii="Arial" w:hAnsi="Arial" w:cs="Arial"/>
        </w:rPr>
        <w:tab/>
      </w:r>
      <w:r w:rsidRPr="00596EFA">
        <w:rPr>
          <w:rFonts w:ascii="Arial" w:hAnsi="Arial" w:cs="Arial"/>
        </w:rPr>
        <w:tab/>
      </w:r>
      <w:r w:rsidR="009F3D90" w:rsidRPr="00596EFA">
        <w:rPr>
          <w:rFonts w:ascii="Arial" w:hAnsi="Arial" w:cs="Arial"/>
        </w:rPr>
        <w:t xml:space="preserve">: </w:t>
      </w:r>
      <w:r w:rsidR="0025348E" w:rsidRPr="00596EFA">
        <w:rPr>
          <w:rFonts w:ascii="Arial" w:hAnsi="Arial" w:cs="Arial"/>
        </w:rPr>
        <w:t xml:space="preserve">August </w:t>
      </w:r>
      <w:r w:rsidR="009D5113" w:rsidRPr="00596EFA">
        <w:rPr>
          <w:rFonts w:ascii="Arial" w:hAnsi="Arial" w:cs="Arial"/>
        </w:rPr>
        <w:t>Circular Letter</w:t>
      </w:r>
    </w:p>
    <w:p w:rsidR="00662E4D" w:rsidRPr="00596EFA" w:rsidRDefault="00662E4D" w:rsidP="00596EFA">
      <w:pPr>
        <w:spacing w:after="0" w:line="240" w:lineRule="auto"/>
        <w:contextualSpacing/>
        <w:rPr>
          <w:rFonts w:ascii="Arial" w:hAnsi="Arial" w:cs="Arial"/>
        </w:rPr>
      </w:pPr>
      <w:r w:rsidRPr="00596EFA">
        <w:rPr>
          <w:rFonts w:ascii="Arial" w:hAnsi="Arial" w:cs="Arial"/>
        </w:rPr>
        <w:t>Circular Number</w:t>
      </w:r>
      <w:r w:rsidRPr="00596EFA">
        <w:rPr>
          <w:rFonts w:ascii="Arial" w:hAnsi="Arial" w:cs="Arial"/>
        </w:rPr>
        <w:tab/>
      </w:r>
      <w:r w:rsidR="009D5113" w:rsidRPr="00596EFA">
        <w:rPr>
          <w:rFonts w:ascii="Arial" w:hAnsi="Arial" w:cs="Arial"/>
        </w:rPr>
        <w:t xml:space="preserve">: </w:t>
      </w:r>
      <w:r w:rsidR="00C5228D" w:rsidRPr="00596EFA">
        <w:rPr>
          <w:rFonts w:ascii="Arial" w:hAnsi="Arial" w:cs="Arial"/>
        </w:rPr>
        <w:t>1</w:t>
      </w:r>
      <w:r w:rsidR="00596EFA" w:rsidRPr="00596EFA">
        <w:rPr>
          <w:rFonts w:ascii="Arial" w:hAnsi="Arial" w:cs="Arial"/>
        </w:rPr>
        <w:t>5</w:t>
      </w:r>
      <w:r w:rsidR="00E16D5B" w:rsidRPr="00596EFA">
        <w:rPr>
          <w:rFonts w:ascii="Arial" w:hAnsi="Arial" w:cs="Arial"/>
        </w:rPr>
        <w:t>/DIR/15</w:t>
      </w:r>
    </w:p>
    <w:p w:rsidR="00662E4D" w:rsidRPr="00596EFA" w:rsidRDefault="00662E4D" w:rsidP="00596EFA">
      <w:pPr>
        <w:spacing w:after="0" w:line="240" w:lineRule="auto"/>
        <w:contextualSpacing/>
        <w:rPr>
          <w:rFonts w:ascii="Arial" w:hAnsi="Arial" w:cs="Arial"/>
        </w:rPr>
      </w:pPr>
    </w:p>
    <w:p w:rsidR="003E2F4F" w:rsidRPr="00596EFA" w:rsidRDefault="003E2F4F" w:rsidP="00596EFA">
      <w:pPr>
        <w:spacing w:after="0" w:line="240" w:lineRule="auto"/>
        <w:contextualSpacing/>
        <w:rPr>
          <w:rFonts w:ascii="Arial" w:hAnsi="Arial" w:cs="Arial"/>
        </w:rPr>
      </w:pPr>
      <w:r w:rsidRPr="00596EFA">
        <w:rPr>
          <w:rFonts w:ascii="Arial" w:hAnsi="Arial" w:cs="Arial"/>
        </w:rPr>
        <w:t>Dear Parents,</w:t>
      </w:r>
    </w:p>
    <w:p w:rsidR="009D5113" w:rsidRPr="00596EFA" w:rsidRDefault="009D5113" w:rsidP="00596EFA">
      <w:pPr>
        <w:spacing w:after="0" w:line="240" w:lineRule="auto"/>
        <w:contextualSpacing/>
        <w:rPr>
          <w:rFonts w:ascii="Arial" w:hAnsi="Arial" w:cs="Arial"/>
        </w:rPr>
      </w:pPr>
    </w:p>
    <w:p w:rsidR="003E5AF2" w:rsidRDefault="005C33C0" w:rsidP="00596EFA">
      <w:pPr>
        <w:pStyle w:val="ListParagraph"/>
        <w:numPr>
          <w:ilvl w:val="0"/>
          <w:numId w:val="7"/>
        </w:numPr>
        <w:spacing w:after="0" w:line="240" w:lineRule="auto"/>
        <w:ind w:left="0" w:firstLine="0"/>
        <w:jc w:val="both"/>
        <w:rPr>
          <w:rFonts w:ascii="Arial" w:hAnsi="Arial" w:cs="Arial"/>
          <w:b/>
        </w:rPr>
      </w:pPr>
      <w:r w:rsidRPr="00596EFA">
        <w:rPr>
          <w:rFonts w:ascii="Arial" w:hAnsi="Arial" w:cs="Arial"/>
          <w:b/>
        </w:rPr>
        <w:t>ACADEMIC MATTERS</w:t>
      </w:r>
    </w:p>
    <w:p w:rsidR="00596EFA" w:rsidRPr="00596EFA" w:rsidRDefault="00596EFA" w:rsidP="00596EFA">
      <w:pPr>
        <w:pStyle w:val="ListParagraph"/>
        <w:spacing w:after="0" w:line="240" w:lineRule="auto"/>
        <w:ind w:left="0"/>
        <w:jc w:val="both"/>
        <w:rPr>
          <w:rFonts w:ascii="Arial" w:hAnsi="Arial" w:cs="Arial"/>
          <w:b/>
        </w:rPr>
      </w:pPr>
    </w:p>
    <w:p w:rsidR="00C5228D" w:rsidRDefault="00C5228D" w:rsidP="00596EFA">
      <w:pPr>
        <w:pStyle w:val="ListParagraph"/>
        <w:numPr>
          <w:ilvl w:val="0"/>
          <w:numId w:val="12"/>
        </w:numPr>
        <w:spacing w:after="0" w:line="240" w:lineRule="auto"/>
        <w:ind w:hanging="513"/>
        <w:jc w:val="both"/>
        <w:rPr>
          <w:rFonts w:ascii="Arial" w:hAnsi="Arial" w:cs="Arial"/>
          <w:b/>
        </w:rPr>
      </w:pPr>
      <w:r w:rsidRPr="00596EFA">
        <w:rPr>
          <w:rFonts w:ascii="Arial" w:hAnsi="Arial" w:cs="Arial"/>
          <w:b/>
        </w:rPr>
        <w:t>A level Result –Lodge International School</w:t>
      </w:r>
    </w:p>
    <w:p w:rsidR="00152A6D" w:rsidRPr="00596EFA" w:rsidRDefault="00152A6D" w:rsidP="00152A6D">
      <w:pPr>
        <w:pStyle w:val="ListParagraph"/>
        <w:spacing w:after="0" w:line="240" w:lineRule="auto"/>
        <w:ind w:left="1080"/>
        <w:jc w:val="both"/>
        <w:rPr>
          <w:rFonts w:ascii="Arial" w:hAnsi="Arial" w:cs="Arial"/>
          <w:b/>
        </w:rPr>
      </w:pPr>
    </w:p>
    <w:p w:rsidR="00C5228D" w:rsidRDefault="00C5228D" w:rsidP="00596EFA">
      <w:pPr>
        <w:pStyle w:val="ListParagraph"/>
        <w:spacing w:after="160" w:line="240" w:lineRule="auto"/>
        <w:ind w:left="927"/>
        <w:jc w:val="both"/>
        <w:rPr>
          <w:rFonts w:ascii="Arial" w:hAnsi="Arial" w:cs="Arial"/>
        </w:rPr>
      </w:pPr>
      <w:r w:rsidRPr="00596EFA">
        <w:rPr>
          <w:rFonts w:ascii="Arial" w:hAnsi="Arial" w:cs="Arial"/>
        </w:rPr>
        <w:t xml:space="preserve">98% of the students scored 3 A2 passes and above, making them eligible for admission into virtually any university worldwide. </w:t>
      </w:r>
    </w:p>
    <w:p w:rsidR="00596EFA" w:rsidRPr="00596EFA" w:rsidRDefault="00596EFA" w:rsidP="00596EFA">
      <w:pPr>
        <w:pStyle w:val="ListParagraph"/>
        <w:spacing w:after="160" w:line="240" w:lineRule="auto"/>
        <w:ind w:left="927"/>
        <w:jc w:val="both"/>
        <w:rPr>
          <w:rFonts w:ascii="Arial" w:hAnsi="Arial" w:cs="Arial"/>
        </w:rPr>
      </w:pPr>
    </w:p>
    <w:p w:rsidR="00C5228D" w:rsidRPr="00596EFA" w:rsidRDefault="00C5228D" w:rsidP="00596EFA">
      <w:pPr>
        <w:pStyle w:val="ListParagraph"/>
        <w:spacing w:after="160" w:line="240" w:lineRule="auto"/>
        <w:ind w:left="927"/>
        <w:jc w:val="both"/>
        <w:rPr>
          <w:rFonts w:ascii="Arial" w:hAnsi="Arial" w:cs="Arial"/>
        </w:rPr>
      </w:pPr>
      <w:r w:rsidRPr="00596EFA">
        <w:rPr>
          <w:rFonts w:ascii="Arial" w:hAnsi="Arial" w:cs="Arial"/>
        </w:rPr>
        <w:t xml:space="preserve">This cohort celebrates a total of 15 perfect scorers whom had scored 3A / A* and above, which makes them qualify for admission into multiple top universities worldwide. This marks a 50% increase from the 2014 cohort. </w:t>
      </w:r>
    </w:p>
    <w:p w:rsidR="00596EFA" w:rsidRDefault="00596EFA" w:rsidP="00596EFA">
      <w:pPr>
        <w:pStyle w:val="ListParagraph"/>
        <w:spacing w:after="160" w:line="240" w:lineRule="auto"/>
        <w:ind w:left="927"/>
        <w:jc w:val="both"/>
        <w:rPr>
          <w:rFonts w:ascii="Arial" w:hAnsi="Arial" w:cs="Arial"/>
        </w:rPr>
      </w:pPr>
    </w:p>
    <w:p w:rsidR="00C5228D" w:rsidRDefault="00C5228D" w:rsidP="00596EFA">
      <w:pPr>
        <w:pStyle w:val="ListParagraph"/>
        <w:spacing w:after="160" w:line="240" w:lineRule="auto"/>
        <w:ind w:left="927"/>
        <w:jc w:val="both"/>
        <w:rPr>
          <w:rFonts w:ascii="Arial" w:hAnsi="Arial" w:cs="Arial"/>
        </w:rPr>
      </w:pPr>
      <w:r w:rsidRPr="00596EFA">
        <w:rPr>
          <w:rFonts w:ascii="Arial" w:hAnsi="Arial" w:cs="Arial"/>
        </w:rPr>
        <w:t xml:space="preserve">The 15 perfect scorers are: </w:t>
      </w:r>
    </w:p>
    <w:p w:rsidR="005B4637" w:rsidRPr="00596EFA" w:rsidRDefault="005B4637" w:rsidP="00596EFA">
      <w:pPr>
        <w:pStyle w:val="ListParagraph"/>
        <w:spacing w:after="160" w:line="240" w:lineRule="auto"/>
        <w:ind w:left="927"/>
        <w:jc w:val="both"/>
        <w:rPr>
          <w:rFonts w:ascii="Arial" w:hAnsi="Arial" w:cs="Arial"/>
        </w:rPr>
      </w:pPr>
    </w:p>
    <w:tbl>
      <w:tblPr>
        <w:tblStyle w:val="TableGrid"/>
        <w:tblW w:w="5103" w:type="dxa"/>
        <w:jc w:val="center"/>
        <w:tblLayout w:type="fixed"/>
        <w:tblLook w:val="04A0"/>
      </w:tblPr>
      <w:tblGrid>
        <w:gridCol w:w="727"/>
        <w:gridCol w:w="3086"/>
        <w:gridCol w:w="1290"/>
      </w:tblGrid>
      <w:tr w:rsidR="00720412" w:rsidRPr="00596EFA" w:rsidTr="0067167A">
        <w:trPr>
          <w:trHeight w:val="567"/>
          <w:jc w:val="center"/>
        </w:trPr>
        <w:tc>
          <w:tcPr>
            <w:tcW w:w="787" w:type="dxa"/>
            <w:tcBorders>
              <w:bottom w:val="double" w:sz="4" w:space="0" w:color="auto"/>
            </w:tcBorders>
            <w:vAlign w:val="center"/>
          </w:tcPr>
          <w:p w:rsidR="00720412" w:rsidRPr="00596EFA" w:rsidRDefault="00720412" w:rsidP="009D26DB">
            <w:pPr>
              <w:tabs>
                <w:tab w:val="left" w:pos="2254"/>
              </w:tabs>
              <w:jc w:val="center"/>
              <w:rPr>
                <w:rFonts w:ascii="Arial" w:hAnsi="Arial" w:cs="Arial"/>
                <w:b/>
                <w:lang w:val="en-US"/>
              </w:rPr>
            </w:pPr>
            <w:r w:rsidRPr="00596EFA">
              <w:rPr>
                <w:rFonts w:ascii="Arial" w:hAnsi="Arial" w:cs="Arial"/>
                <w:b/>
                <w:lang w:val="en-US"/>
              </w:rPr>
              <w:t>No</w:t>
            </w:r>
            <w:r w:rsidR="005B4637">
              <w:rPr>
                <w:rFonts w:ascii="Arial" w:hAnsi="Arial" w:cs="Arial"/>
                <w:b/>
                <w:lang w:val="en-US"/>
              </w:rPr>
              <w:t>.</w:t>
            </w:r>
          </w:p>
        </w:tc>
        <w:tc>
          <w:tcPr>
            <w:tcW w:w="3432" w:type="dxa"/>
            <w:tcBorders>
              <w:bottom w:val="double" w:sz="4" w:space="0" w:color="auto"/>
            </w:tcBorders>
            <w:vAlign w:val="center"/>
          </w:tcPr>
          <w:p w:rsidR="00720412" w:rsidRPr="00596EFA" w:rsidRDefault="00720412" w:rsidP="009D26DB">
            <w:pPr>
              <w:tabs>
                <w:tab w:val="left" w:pos="2254"/>
              </w:tabs>
              <w:jc w:val="center"/>
              <w:rPr>
                <w:rFonts w:ascii="Arial" w:hAnsi="Arial" w:cs="Arial"/>
                <w:b/>
                <w:lang w:val="en-US"/>
              </w:rPr>
            </w:pPr>
            <w:r w:rsidRPr="00596EFA">
              <w:rPr>
                <w:rFonts w:ascii="Arial" w:hAnsi="Arial" w:cs="Arial"/>
                <w:b/>
                <w:lang w:val="en-US"/>
              </w:rPr>
              <w:t>Students with Straight “A”s</w:t>
            </w:r>
          </w:p>
        </w:tc>
        <w:tc>
          <w:tcPr>
            <w:tcW w:w="1418" w:type="dxa"/>
            <w:tcBorders>
              <w:bottom w:val="double" w:sz="4" w:space="0" w:color="auto"/>
            </w:tcBorders>
            <w:vAlign w:val="center"/>
          </w:tcPr>
          <w:p w:rsidR="00720412" w:rsidRPr="00596EFA" w:rsidRDefault="00720412" w:rsidP="009D26DB">
            <w:pPr>
              <w:tabs>
                <w:tab w:val="left" w:pos="2254"/>
              </w:tabs>
              <w:jc w:val="center"/>
              <w:rPr>
                <w:rFonts w:ascii="Arial" w:hAnsi="Arial" w:cs="Arial"/>
                <w:b/>
                <w:lang w:val="en-US"/>
              </w:rPr>
            </w:pPr>
            <w:r w:rsidRPr="00596EFA">
              <w:rPr>
                <w:rFonts w:ascii="Arial" w:hAnsi="Arial" w:cs="Arial"/>
                <w:b/>
                <w:lang w:val="en-US"/>
              </w:rPr>
              <w:t>A* / A</w:t>
            </w:r>
          </w:p>
        </w:tc>
      </w:tr>
      <w:tr w:rsidR="00720412" w:rsidRPr="00596EFA" w:rsidTr="0067167A">
        <w:trPr>
          <w:trHeight w:val="371"/>
          <w:jc w:val="center"/>
        </w:trPr>
        <w:tc>
          <w:tcPr>
            <w:tcW w:w="787" w:type="dxa"/>
            <w:tcBorders>
              <w:top w:val="doub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w:t>
            </w:r>
          </w:p>
        </w:tc>
        <w:tc>
          <w:tcPr>
            <w:tcW w:w="3432" w:type="dxa"/>
            <w:tcBorders>
              <w:top w:val="doub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Kh Tauhid Islam</w:t>
            </w:r>
          </w:p>
        </w:tc>
        <w:tc>
          <w:tcPr>
            <w:tcW w:w="1418" w:type="dxa"/>
            <w:tcBorders>
              <w:top w:val="doub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4A*</w:t>
            </w:r>
          </w:p>
        </w:tc>
      </w:tr>
      <w:tr w:rsidR="00720412" w:rsidRPr="00596EFA" w:rsidTr="0067167A">
        <w:trPr>
          <w:trHeight w:val="411"/>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2</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Nia Sugianto So</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4A*</w:t>
            </w:r>
          </w:p>
        </w:tc>
      </w:tr>
      <w:tr w:rsidR="00720412" w:rsidRPr="00596EFA" w:rsidTr="0067167A">
        <w:trPr>
          <w:trHeight w:val="416"/>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3</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Jay Lee Wing Wai</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3A* 1A</w:t>
            </w:r>
          </w:p>
        </w:tc>
      </w:tr>
      <w:tr w:rsidR="00720412" w:rsidRPr="00596EFA" w:rsidTr="0067167A">
        <w:trPr>
          <w:trHeight w:val="408"/>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4</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Michael Liaw Jia Yung</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3A* 1A</w:t>
            </w:r>
          </w:p>
        </w:tc>
      </w:tr>
      <w:tr w:rsidR="00720412" w:rsidRPr="00596EFA" w:rsidTr="0067167A">
        <w:trPr>
          <w:trHeight w:val="415"/>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5</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Natalie Kho Tze Tzo</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3A*</w:t>
            </w:r>
          </w:p>
        </w:tc>
      </w:tr>
      <w:tr w:rsidR="00720412" w:rsidRPr="00596EFA" w:rsidTr="0067167A">
        <w:trPr>
          <w:trHeight w:val="421"/>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6</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Jasmine Sim Por Xin</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2A* 2A</w:t>
            </w:r>
          </w:p>
        </w:tc>
      </w:tr>
      <w:tr w:rsidR="00720412" w:rsidRPr="00596EFA" w:rsidTr="0067167A">
        <w:trPr>
          <w:trHeight w:val="412"/>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7</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Jonathan Sia Tai Hong</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2A* 2A</w:t>
            </w:r>
          </w:p>
        </w:tc>
      </w:tr>
      <w:tr w:rsidR="00720412" w:rsidRPr="00596EFA" w:rsidTr="0067167A">
        <w:trPr>
          <w:trHeight w:val="419"/>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8</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Wong Sai Chin</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2A* 1A</w:t>
            </w:r>
          </w:p>
        </w:tc>
      </w:tr>
      <w:tr w:rsidR="00720412" w:rsidRPr="00596EFA" w:rsidTr="0067167A">
        <w:trPr>
          <w:trHeight w:val="411"/>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9</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Lee Yong Ting</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1A* 3A</w:t>
            </w:r>
          </w:p>
        </w:tc>
      </w:tr>
      <w:tr w:rsidR="00720412" w:rsidRPr="00596EFA" w:rsidTr="0067167A">
        <w:trPr>
          <w:trHeight w:val="275"/>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10</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Yeo Mei</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1A* 3A</w:t>
            </w:r>
          </w:p>
        </w:tc>
      </w:tr>
      <w:tr w:rsidR="00720412" w:rsidRPr="00596EFA" w:rsidTr="0067167A">
        <w:trPr>
          <w:trHeight w:val="406"/>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11</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Aaron Tan Shin Kiat</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1A* 2A</w:t>
            </w:r>
          </w:p>
        </w:tc>
      </w:tr>
      <w:tr w:rsidR="00720412" w:rsidRPr="00596EFA" w:rsidTr="0067167A">
        <w:trPr>
          <w:trHeight w:val="285"/>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12</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Irena Tay Hui Ling</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1A* 2A</w:t>
            </w:r>
          </w:p>
        </w:tc>
      </w:tr>
      <w:tr w:rsidR="00720412" w:rsidRPr="00596EFA" w:rsidTr="00991FD0">
        <w:trPr>
          <w:trHeight w:val="416"/>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13</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Melvyn Tie Dong Bo</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1A* 2A</w:t>
            </w:r>
          </w:p>
        </w:tc>
      </w:tr>
      <w:tr w:rsidR="00720412" w:rsidRPr="00596EFA" w:rsidTr="00991FD0">
        <w:trPr>
          <w:trHeight w:val="408"/>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14</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Tsai Ching Ing</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4A</w:t>
            </w:r>
          </w:p>
        </w:tc>
      </w:tr>
      <w:tr w:rsidR="00720412" w:rsidRPr="00596EFA" w:rsidTr="00991FD0">
        <w:trPr>
          <w:trHeight w:val="415"/>
          <w:jc w:val="center"/>
        </w:trPr>
        <w:tc>
          <w:tcPr>
            <w:tcW w:w="787"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15</w:t>
            </w:r>
          </w:p>
        </w:tc>
        <w:tc>
          <w:tcPr>
            <w:tcW w:w="3432" w:type="dxa"/>
            <w:tcBorders>
              <w:top w:val="single" w:sz="4" w:space="0" w:color="auto"/>
              <w:bottom w:val="single" w:sz="4" w:space="0" w:color="auto"/>
            </w:tcBorders>
            <w:vAlign w:val="center"/>
          </w:tcPr>
          <w:p w:rsidR="00720412" w:rsidRPr="00596EFA" w:rsidRDefault="00720412" w:rsidP="0067167A">
            <w:pPr>
              <w:tabs>
                <w:tab w:val="left" w:pos="2254"/>
              </w:tabs>
              <w:contextualSpacing/>
              <w:rPr>
                <w:rFonts w:ascii="Arial" w:hAnsi="Arial" w:cs="Arial"/>
                <w:lang w:val="en-US"/>
              </w:rPr>
            </w:pPr>
            <w:r w:rsidRPr="00596EFA">
              <w:rPr>
                <w:rFonts w:ascii="Arial" w:hAnsi="Arial" w:cs="Arial"/>
                <w:lang w:val="en-US"/>
              </w:rPr>
              <w:t>Ivy Phang Jing Han</w:t>
            </w:r>
          </w:p>
        </w:tc>
        <w:tc>
          <w:tcPr>
            <w:tcW w:w="1418" w:type="dxa"/>
            <w:tcBorders>
              <w:top w:val="single" w:sz="4" w:space="0" w:color="auto"/>
              <w:bottom w:val="single" w:sz="4" w:space="0" w:color="auto"/>
            </w:tcBorders>
            <w:vAlign w:val="center"/>
          </w:tcPr>
          <w:p w:rsidR="00720412" w:rsidRPr="00596EFA" w:rsidRDefault="00720412" w:rsidP="0067167A">
            <w:pPr>
              <w:tabs>
                <w:tab w:val="left" w:pos="2254"/>
              </w:tabs>
              <w:contextualSpacing/>
              <w:jc w:val="center"/>
              <w:rPr>
                <w:rFonts w:ascii="Arial" w:hAnsi="Arial" w:cs="Arial"/>
                <w:lang w:val="en-US"/>
              </w:rPr>
            </w:pPr>
            <w:r w:rsidRPr="00596EFA">
              <w:rPr>
                <w:rFonts w:ascii="Arial" w:hAnsi="Arial" w:cs="Arial"/>
                <w:lang w:val="en-US"/>
              </w:rPr>
              <w:t>3A</w:t>
            </w:r>
          </w:p>
        </w:tc>
      </w:tr>
    </w:tbl>
    <w:p w:rsidR="00991FD0" w:rsidRDefault="00991FD0" w:rsidP="00991FD0">
      <w:pPr>
        <w:pStyle w:val="ListParagraph"/>
        <w:spacing w:after="0"/>
        <w:ind w:left="1134" w:hanging="567"/>
        <w:rPr>
          <w:rFonts w:ascii="Arial" w:hAnsi="Arial" w:cs="Arial"/>
          <w:b/>
        </w:rPr>
      </w:pPr>
    </w:p>
    <w:p w:rsidR="00152A6D" w:rsidRDefault="00152A6D" w:rsidP="00991FD0">
      <w:pPr>
        <w:pStyle w:val="ListParagraph"/>
        <w:spacing w:after="0"/>
        <w:ind w:left="1134" w:hanging="567"/>
        <w:rPr>
          <w:rFonts w:ascii="Arial" w:hAnsi="Arial" w:cs="Arial"/>
          <w:b/>
        </w:rPr>
      </w:pPr>
    </w:p>
    <w:p w:rsidR="00152A6D" w:rsidRDefault="00152A6D" w:rsidP="00991FD0">
      <w:pPr>
        <w:pStyle w:val="ListParagraph"/>
        <w:spacing w:after="0"/>
        <w:ind w:left="1134" w:hanging="567"/>
        <w:rPr>
          <w:rFonts w:ascii="Arial" w:hAnsi="Arial" w:cs="Arial"/>
          <w:b/>
        </w:rPr>
      </w:pPr>
    </w:p>
    <w:p w:rsidR="00152A6D" w:rsidRPr="00596EFA" w:rsidRDefault="00152A6D" w:rsidP="00991FD0">
      <w:pPr>
        <w:pStyle w:val="ListParagraph"/>
        <w:spacing w:after="0"/>
        <w:ind w:left="1134" w:hanging="567"/>
        <w:rPr>
          <w:rFonts w:ascii="Arial" w:hAnsi="Arial" w:cs="Arial"/>
          <w:b/>
        </w:rPr>
      </w:pPr>
    </w:p>
    <w:p w:rsidR="00C5228D" w:rsidRPr="00596EFA" w:rsidRDefault="00991FD0" w:rsidP="00152A6D">
      <w:pPr>
        <w:pStyle w:val="ListParagraph"/>
        <w:spacing w:after="0"/>
        <w:ind w:left="1134" w:hanging="567"/>
        <w:jc w:val="both"/>
        <w:rPr>
          <w:rFonts w:ascii="Arial" w:hAnsi="Arial" w:cs="Arial"/>
        </w:rPr>
      </w:pPr>
      <w:r w:rsidRPr="00152A6D">
        <w:rPr>
          <w:rFonts w:ascii="Arial" w:hAnsi="Arial" w:cs="Arial"/>
        </w:rPr>
        <w:lastRenderedPageBreak/>
        <w:t>(b)</w:t>
      </w:r>
      <w:r w:rsidRPr="00596EFA">
        <w:rPr>
          <w:rFonts w:ascii="Arial" w:hAnsi="Arial" w:cs="Arial"/>
          <w:b/>
        </w:rPr>
        <w:tab/>
      </w:r>
      <w:r w:rsidR="000B6B2F" w:rsidRPr="00596EFA">
        <w:rPr>
          <w:rFonts w:ascii="Arial" w:hAnsi="Arial" w:cs="Arial"/>
        </w:rPr>
        <w:t>Updates for</w:t>
      </w:r>
      <w:r w:rsidR="000B6B2F" w:rsidRPr="00596EFA">
        <w:rPr>
          <w:rFonts w:ascii="Arial" w:hAnsi="Arial" w:cs="Arial"/>
          <w:b/>
        </w:rPr>
        <w:t xml:space="preserve"> </w:t>
      </w:r>
      <w:r w:rsidR="000B6B2F" w:rsidRPr="00596EFA">
        <w:rPr>
          <w:rFonts w:ascii="Arial" w:hAnsi="Arial" w:cs="Arial"/>
        </w:rPr>
        <w:t>s</w:t>
      </w:r>
      <w:r w:rsidRPr="00596EFA">
        <w:rPr>
          <w:rFonts w:ascii="Arial" w:hAnsi="Arial" w:cs="Arial"/>
        </w:rPr>
        <w:t xml:space="preserve">tudents </w:t>
      </w:r>
      <w:r w:rsidR="000B6B2F" w:rsidRPr="00596EFA">
        <w:rPr>
          <w:rFonts w:ascii="Arial" w:hAnsi="Arial" w:cs="Arial"/>
        </w:rPr>
        <w:t xml:space="preserve">taking </w:t>
      </w:r>
      <w:r w:rsidRPr="00596EFA">
        <w:rPr>
          <w:rFonts w:ascii="Arial" w:hAnsi="Arial" w:cs="Arial"/>
        </w:rPr>
        <w:t>Pentaksiran Tingkatan Tiga</w:t>
      </w:r>
      <w:r w:rsidR="00DA6811">
        <w:rPr>
          <w:rFonts w:ascii="Arial" w:hAnsi="Arial" w:cs="Arial"/>
        </w:rPr>
        <w:t xml:space="preserve"> </w:t>
      </w:r>
      <w:r w:rsidRPr="00596EFA">
        <w:rPr>
          <w:rFonts w:ascii="Arial" w:hAnsi="Arial" w:cs="Arial"/>
        </w:rPr>
        <w:t>(PT3)</w:t>
      </w:r>
      <w:r w:rsidR="000B6B2F" w:rsidRPr="00596EFA">
        <w:rPr>
          <w:rFonts w:ascii="Arial" w:hAnsi="Arial" w:cs="Arial"/>
        </w:rPr>
        <w:t>.</w:t>
      </w:r>
      <w:r w:rsidR="006C370A" w:rsidRPr="00596EFA">
        <w:rPr>
          <w:rFonts w:ascii="Arial" w:hAnsi="Arial" w:cs="Arial"/>
        </w:rPr>
        <w:t xml:space="preserve"> Bahasa Melayu Listening Test was carried out on 11</w:t>
      </w:r>
      <w:r w:rsidR="006C370A" w:rsidRPr="00596EFA">
        <w:rPr>
          <w:rFonts w:ascii="Arial" w:hAnsi="Arial" w:cs="Arial"/>
          <w:vertAlign w:val="superscript"/>
        </w:rPr>
        <w:t>th</w:t>
      </w:r>
      <w:r w:rsidR="006C370A" w:rsidRPr="00596EFA">
        <w:rPr>
          <w:rFonts w:ascii="Arial" w:hAnsi="Arial" w:cs="Arial"/>
        </w:rPr>
        <w:t xml:space="preserve"> August 2015. English </w:t>
      </w:r>
      <w:r w:rsidR="00DA6811">
        <w:rPr>
          <w:rFonts w:ascii="Arial" w:hAnsi="Arial" w:cs="Arial"/>
        </w:rPr>
        <w:t>L</w:t>
      </w:r>
      <w:r w:rsidR="006C370A" w:rsidRPr="00596EFA">
        <w:rPr>
          <w:rFonts w:ascii="Arial" w:hAnsi="Arial" w:cs="Arial"/>
        </w:rPr>
        <w:t>anguage Listening Test was carried out on 12</w:t>
      </w:r>
      <w:r w:rsidR="006C370A" w:rsidRPr="00596EFA">
        <w:rPr>
          <w:rFonts w:ascii="Arial" w:hAnsi="Arial" w:cs="Arial"/>
          <w:vertAlign w:val="superscript"/>
        </w:rPr>
        <w:t>th</w:t>
      </w:r>
      <w:r w:rsidR="006C370A" w:rsidRPr="00596EFA">
        <w:rPr>
          <w:rFonts w:ascii="Arial" w:hAnsi="Arial" w:cs="Arial"/>
        </w:rPr>
        <w:t xml:space="preserve"> August 2015.</w:t>
      </w:r>
      <w:r w:rsidR="000B6B2F" w:rsidRPr="00596EFA">
        <w:rPr>
          <w:rFonts w:ascii="Arial" w:hAnsi="Arial" w:cs="Arial"/>
        </w:rPr>
        <w:t xml:space="preserve">  Oral for English has been completed and Oral </w:t>
      </w:r>
      <w:r w:rsidR="00975A24">
        <w:rPr>
          <w:rFonts w:ascii="Arial" w:hAnsi="Arial" w:cs="Arial"/>
        </w:rPr>
        <w:t xml:space="preserve">for </w:t>
      </w:r>
      <w:r w:rsidR="000B6B2F" w:rsidRPr="00596EFA">
        <w:rPr>
          <w:rFonts w:ascii="Arial" w:hAnsi="Arial" w:cs="Arial"/>
        </w:rPr>
        <w:t>Bahasa Melayu is on</w:t>
      </w:r>
      <w:r w:rsidR="0017771D" w:rsidRPr="00596EFA">
        <w:rPr>
          <w:rFonts w:ascii="Arial" w:hAnsi="Arial" w:cs="Arial"/>
        </w:rPr>
        <w:t xml:space="preserve"> g</w:t>
      </w:r>
      <w:r w:rsidR="000B6B2F" w:rsidRPr="00596EFA">
        <w:rPr>
          <w:rFonts w:ascii="Arial" w:hAnsi="Arial" w:cs="Arial"/>
        </w:rPr>
        <w:t>oing for the period 17</w:t>
      </w:r>
      <w:r w:rsidR="00152A6D" w:rsidRPr="00152A6D">
        <w:rPr>
          <w:rFonts w:ascii="Arial" w:hAnsi="Arial" w:cs="Arial"/>
          <w:vertAlign w:val="superscript"/>
        </w:rPr>
        <w:t>th</w:t>
      </w:r>
      <w:r w:rsidR="00152A6D">
        <w:rPr>
          <w:rFonts w:ascii="Arial" w:hAnsi="Arial" w:cs="Arial"/>
        </w:rPr>
        <w:t xml:space="preserve"> </w:t>
      </w:r>
      <w:r w:rsidR="000B6B2F" w:rsidRPr="00596EFA">
        <w:rPr>
          <w:rFonts w:ascii="Arial" w:hAnsi="Arial" w:cs="Arial"/>
        </w:rPr>
        <w:t>-</w:t>
      </w:r>
      <w:r w:rsidR="00975A24">
        <w:rPr>
          <w:rFonts w:ascii="Arial" w:hAnsi="Arial" w:cs="Arial"/>
        </w:rPr>
        <w:t xml:space="preserve"> </w:t>
      </w:r>
      <w:r w:rsidR="000B6B2F" w:rsidRPr="00596EFA">
        <w:rPr>
          <w:rFonts w:ascii="Arial" w:hAnsi="Arial" w:cs="Arial"/>
        </w:rPr>
        <w:t>19</w:t>
      </w:r>
      <w:r w:rsidR="000B6B2F" w:rsidRPr="00596EFA">
        <w:rPr>
          <w:rFonts w:ascii="Arial" w:hAnsi="Arial" w:cs="Arial"/>
          <w:vertAlign w:val="superscript"/>
        </w:rPr>
        <w:t>th</w:t>
      </w:r>
      <w:r w:rsidR="000B6B2F" w:rsidRPr="00596EFA">
        <w:rPr>
          <w:rFonts w:ascii="Arial" w:hAnsi="Arial" w:cs="Arial"/>
        </w:rPr>
        <w:t xml:space="preserve"> August 2015.</w:t>
      </w:r>
    </w:p>
    <w:p w:rsidR="006C370A" w:rsidRPr="00596EFA" w:rsidRDefault="006C370A" w:rsidP="00991FD0">
      <w:pPr>
        <w:pStyle w:val="ListParagraph"/>
        <w:spacing w:after="0"/>
        <w:ind w:left="1134" w:hanging="567"/>
        <w:rPr>
          <w:rFonts w:ascii="Arial" w:hAnsi="Arial" w:cs="Arial"/>
        </w:rPr>
      </w:pPr>
    </w:p>
    <w:p w:rsidR="00561EB2" w:rsidRDefault="005C33C0" w:rsidP="006C370A">
      <w:pPr>
        <w:pStyle w:val="ListParagraph"/>
        <w:numPr>
          <w:ilvl w:val="0"/>
          <w:numId w:val="7"/>
        </w:numPr>
        <w:spacing w:after="0"/>
        <w:rPr>
          <w:rFonts w:ascii="Arial" w:hAnsi="Arial" w:cs="Arial"/>
        </w:rPr>
      </w:pPr>
      <w:r w:rsidRPr="00596EFA">
        <w:rPr>
          <w:rFonts w:ascii="Arial" w:hAnsi="Arial" w:cs="Arial"/>
          <w:b/>
        </w:rPr>
        <w:t>EXTRA AND CO-CURRICULAR ACTIVITIES UPDATE</w:t>
      </w:r>
      <w:r w:rsidRPr="00596EFA">
        <w:rPr>
          <w:rFonts w:ascii="Arial" w:hAnsi="Arial" w:cs="Arial"/>
        </w:rPr>
        <w:t xml:space="preserve"> </w:t>
      </w:r>
    </w:p>
    <w:p w:rsidR="00152A6D" w:rsidRPr="00596EFA" w:rsidRDefault="00152A6D" w:rsidP="00152A6D">
      <w:pPr>
        <w:pStyle w:val="ListParagraph"/>
        <w:spacing w:after="0"/>
        <w:rPr>
          <w:rFonts w:ascii="Arial" w:hAnsi="Arial" w:cs="Arial"/>
        </w:rPr>
      </w:pPr>
    </w:p>
    <w:p w:rsidR="00720412" w:rsidRDefault="00720412" w:rsidP="00152A6D">
      <w:pPr>
        <w:pStyle w:val="ListParagraph"/>
        <w:numPr>
          <w:ilvl w:val="0"/>
          <w:numId w:val="16"/>
        </w:numPr>
        <w:spacing w:after="0"/>
        <w:jc w:val="both"/>
        <w:rPr>
          <w:rFonts w:ascii="Arial" w:hAnsi="Arial" w:cs="Arial"/>
        </w:rPr>
      </w:pPr>
      <w:r w:rsidRPr="00596EFA">
        <w:rPr>
          <w:rFonts w:ascii="Arial" w:hAnsi="Arial" w:cs="Arial"/>
        </w:rPr>
        <w:t xml:space="preserve">All Extra and Co-Curricular activities will halt one week before the </w:t>
      </w:r>
      <w:r w:rsidR="00DA6811" w:rsidRPr="00596EFA">
        <w:rPr>
          <w:rFonts w:ascii="Arial" w:hAnsi="Arial" w:cs="Arial"/>
        </w:rPr>
        <w:t>examination</w:t>
      </w:r>
      <w:r w:rsidR="00DA6811">
        <w:rPr>
          <w:rFonts w:ascii="Arial" w:hAnsi="Arial" w:cs="Arial"/>
        </w:rPr>
        <w:t>s that</w:t>
      </w:r>
      <w:r w:rsidRPr="00596EFA">
        <w:rPr>
          <w:rFonts w:ascii="Arial" w:hAnsi="Arial" w:cs="Arial"/>
        </w:rPr>
        <w:t xml:space="preserve"> is 2</w:t>
      </w:r>
      <w:r w:rsidRPr="00596EFA">
        <w:rPr>
          <w:rFonts w:ascii="Arial" w:hAnsi="Arial" w:cs="Arial"/>
          <w:vertAlign w:val="superscript"/>
        </w:rPr>
        <w:t>nd</w:t>
      </w:r>
      <w:r w:rsidRPr="00596EFA">
        <w:rPr>
          <w:rFonts w:ascii="Arial" w:hAnsi="Arial" w:cs="Arial"/>
        </w:rPr>
        <w:t xml:space="preserve"> October 2015. We advise all students to make use of time ma</w:t>
      </w:r>
      <w:r w:rsidR="00152A6D">
        <w:rPr>
          <w:rFonts w:ascii="Arial" w:hAnsi="Arial" w:cs="Arial"/>
        </w:rPr>
        <w:t>d</w:t>
      </w:r>
      <w:r w:rsidRPr="00596EFA">
        <w:rPr>
          <w:rFonts w:ascii="Arial" w:hAnsi="Arial" w:cs="Arial"/>
        </w:rPr>
        <w:t>e available to do focus revision and get help from teachers while doing revision.</w:t>
      </w:r>
    </w:p>
    <w:p w:rsidR="00152A6D" w:rsidRPr="00596EFA" w:rsidRDefault="00152A6D" w:rsidP="00152A6D">
      <w:pPr>
        <w:pStyle w:val="ListParagraph"/>
        <w:spacing w:after="0"/>
        <w:ind w:left="1080"/>
        <w:jc w:val="both"/>
        <w:rPr>
          <w:rFonts w:ascii="Arial" w:hAnsi="Arial" w:cs="Arial"/>
        </w:rPr>
      </w:pPr>
    </w:p>
    <w:p w:rsidR="009753D2" w:rsidRPr="00596EFA" w:rsidRDefault="00F9756B" w:rsidP="00152A6D">
      <w:pPr>
        <w:pStyle w:val="ListParagraph"/>
        <w:numPr>
          <w:ilvl w:val="0"/>
          <w:numId w:val="16"/>
        </w:numPr>
        <w:spacing w:after="0" w:line="240" w:lineRule="auto"/>
        <w:jc w:val="both"/>
        <w:rPr>
          <w:rFonts w:ascii="Arial" w:hAnsi="Arial" w:cs="Arial"/>
        </w:rPr>
      </w:pPr>
      <w:r w:rsidRPr="00596EFA">
        <w:rPr>
          <w:rFonts w:ascii="Arial" w:hAnsi="Arial" w:cs="Arial"/>
        </w:rPr>
        <w:t xml:space="preserve">Lodge students emerged champion in </w:t>
      </w:r>
      <w:r w:rsidR="009753D2" w:rsidRPr="00596EFA">
        <w:rPr>
          <w:rFonts w:ascii="Arial" w:hAnsi="Arial" w:cs="Arial"/>
        </w:rPr>
        <w:t>the 5</w:t>
      </w:r>
      <w:r w:rsidR="009753D2" w:rsidRPr="00596EFA">
        <w:rPr>
          <w:rFonts w:ascii="Arial" w:hAnsi="Arial" w:cs="Arial"/>
          <w:vertAlign w:val="superscript"/>
        </w:rPr>
        <w:t>th</w:t>
      </w:r>
      <w:r w:rsidR="009753D2" w:rsidRPr="00596EFA">
        <w:rPr>
          <w:rFonts w:ascii="Arial" w:hAnsi="Arial" w:cs="Arial"/>
        </w:rPr>
        <w:t xml:space="preserve"> Samarahan</w:t>
      </w:r>
      <w:r w:rsidR="00152A6D">
        <w:rPr>
          <w:rFonts w:ascii="Arial" w:hAnsi="Arial" w:cs="Arial"/>
        </w:rPr>
        <w:t>-</w:t>
      </w:r>
      <w:r w:rsidR="009753D2" w:rsidRPr="00596EFA">
        <w:rPr>
          <w:rFonts w:ascii="Arial" w:hAnsi="Arial" w:cs="Arial"/>
        </w:rPr>
        <w:t>Kuching Divisions Primary and Secondary Schools Swimming Championship</w:t>
      </w:r>
      <w:r w:rsidR="0017771D" w:rsidRPr="00596EFA">
        <w:rPr>
          <w:rFonts w:ascii="Arial" w:hAnsi="Arial" w:cs="Arial"/>
        </w:rPr>
        <w:t xml:space="preserve">. Congratulations to all </w:t>
      </w:r>
      <w:r w:rsidR="0021305A">
        <w:rPr>
          <w:rFonts w:ascii="Arial" w:hAnsi="Arial" w:cs="Arial"/>
        </w:rPr>
        <w:t>our</w:t>
      </w:r>
      <w:r w:rsidR="0017771D" w:rsidRPr="00596EFA">
        <w:rPr>
          <w:rFonts w:ascii="Arial" w:hAnsi="Arial" w:cs="Arial"/>
        </w:rPr>
        <w:t xml:space="preserve"> swimmers, their coach</w:t>
      </w:r>
      <w:r w:rsidR="00152A6D">
        <w:rPr>
          <w:rFonts w:ascii="Arial" w:hAnsi="Arial" w:cs="Arial"/>
        </w:rPr>
        <w:t>es</w:t>
      </w:r>
      <w:r w:rsidR="0017771D" w:rsidRPr="00596EFA">
        <w:rPr>
          <w:rFonts w:ascii="Arial" w:hAnsi="Arial" w:cs="Arial"/>
        </w:rPr>
        <w:t xml:space="preserve"> as well as parents who have given all the support much needed by our students.</w:t>
      </w:r>
    </w:p>
    <w:p w:rsidR="00152A6D" w:rsidRDefault="00152A6D" w:rsidP="00152A6D">
      <w:pPr>
        <w:spacing w:line="240" w:lineRule="auto"/>
        <w:ind w:left="1440"/>
        <w:contextualSpacing/>
        <w:rPr>
          <w:rFonts w:ascii="Arial" w:hAnsi="Arial" w:cs="Arial"/>
          <w:b/>
          <w:lang w:val="en-US"/>
        </w:rPr>
      </w:pPr>
      <w:bookmarkStart w:id="0" w:name="_GoBack"/>
      <w:bookmarkEnd w:id="0"/>
    </w:p>
    <w:p w:rsidR="00F9756B" w:rsidRDefault="00F9756B" w:rsidP="00152A6D">
      <w:pPr>
        <w:spacing w:line="240" w:lineRule="auto"/>
        <w:ind w:left="1440"/>
        <w:contextualSpacing/>
        <w:jc w:val="center"/>
        <w:rPr>
          <w:rFonts w:ascii="Arial" w:hAnsi="Arial" w:cs="Arial"/>
          <w:b/>
          <w:lang w:val="en-US"/>
        </w:rPr>
      </w:pPr>
      <w:r w:rsidRPr="00596EFA">
        <w:rPr>
          <w:rFonts w:ascii="Arial" w:hAnsi="Arial" w:cs="Arial"/>
          <w:b/>
          <w:lang w:val="en-US"/>
        </w:rPr>
        <w:t>Seconda</w:t>
      </w:r>
      <w:r w:rsidR="00152A6D">
        <w:rPr>
          <w:rFonts w:ascii="Arial" w:hAnsi="Arial" w:cs="Arial"/>
          <w:b/>
          <w:lang w:val="en-US"/>
        </w:rPr>
        <w:t>r</w:t>
      </w:r>
      <w:r w:rsidRPr="00596EFA">
        <w:rPr>
          <w:rFonts w:ascii="Arial" w:hAnsi="Arial" w:cs="Arial"/>
          <w:b/>
          <w:lang w:val="en-US"/>
        </w:rPr>
        <w:t>y Division</w:t>
      </w:r>
    </w:p>
    <w:p w:rsidR="00152A6D" w:rsidRPr="00596EFA" w:rsidRDefault="00152A6D" w:rsidP="00152A6D">
      <w:pPr>
        <w:spacing w:line="240" w:lineRule="auto"/>
        <w:ind w:left="1440"/>
        <w:contextualSpacing/>
        <w:rPr>
          <w:rFonts w:ascii="Arial" w:hAnsi="Arial" w:cs="Arial"/>
          <w:b/>
          <w:lang w:val="en-US"/>
        </w:rPr>
      </w:pPr>
    </w:p>
    <w:tbl>
      <w:tblPr>
        <w:tblStyle w:val="TableGrid"/>
        <w:tblW w:w="0" w:type="auto"/>
        <w:tblInd w:w="1242" w:type="dxa"/>
        <w:tblLook w:val="04A0"/>
      </w:tblPr>
      <w:tblGrid>
        <w:gridCol w:w="3402"/>
        <w:gridCol w:w="2835"/>
        <w:gridCol w:w="1701"/>
      </w:tblGrid>
      <w:tr w:rsidR="00F9756B" w:rsidRPr="00596EFA" w:rsidTr="0021305A">
        <w:tc>
          <w:tcPr>
            <w:tcW w:w="3402" w:type="dxa"/>
          </w:tcPr>
          <w:p w:rsidR="00152A6D" w:rsidRDefault="00152A6D" w:rsidP="00152A6D">
            <w:pPr>
              <w:contextualSpacing/>
              <w:jc w:val="center"/>
              <w:rPr>
                <w:rFonts w:ascii="Arial" w:hAnsi="Arial" w:cs="Arial"/>
                <w:b/>
                <w:lang w:val="en-US"/>
              </w:rPr>
            </w:pPr>
          </w:p>
          <w:p w:rsidR="00F9756B" w:rsidRPr="00152A6D" w:rsidRDefault="00F9756B" w:rsidP="00152A6D">
            <w:pPr>
              <w:contextualSpacing/>
              <w:jc w:val="center"/>
              <w:rPr>
                <w:rFonts w:ascii="Arial" w:hAnsi="Arial" w:cs="Arial"/>
                <w:b/>
                <w:lang w:val="en-US"/>
              </w:rPr>
            </w:pPr>
            <w:r w:rsidRPr="00152A6D">
              <w:rPr>
                <w:rFonts w:ascii="Arial" w:hAnsi="Arial" w:cs="Arial"/>
                <w:b/>
                <w:lang w:val="en-US"/>
              </w:rPr>
              <w:t>SCHOOL</w:t>
            </w:r>
          </w:p>
        </w:tc>
        <w:tc>
          <w:tcPr>
            <w:tcW w:w="2835" w:type="dxa"/>
          </w:tcPr>
          <w:p w:rsidR="00152A6D" w:rsidRDefault="00152A6D" w:rsidP="00152A6D">
            <w:pPr>
              <w:contextualSpacing/>
              <w:jc w:val="center"/>
              <w:rPr>
                <w:rFonts w:ascii="Arial" w:hAnsi="Arial" w:cs="Arial"/>
                <w:b/>
                <w:lang w:val="en-US"/>
              </w:rPr>
            </w:pPr>
          </w:p>
          <w:p w:rsidR="00F9756B" w:rsidRPr="00152A6D" w:rsidRDefault="00F9756B" w:rsidP="00152A6D">
            <w:pPr>
              <w:contextualSpacing/>
              <w:jc w:val="center"/>
              <w:rPr>
                <w:rFonts w:ascii="Arial" w:hAnsi="Arial" w:cs="Arial"/>
                <w:b/>
                <w:lang w:val="en-US"/>
              </w:rPr>
            </w:pPr>
            <w:r w:rsidRPr="00152A6D">
              <w:rPr>
                <w:rFonts w:ascii="Arial" w:hAnsi="Arial" w:cs="Arial"/>
                <w:b/>
                <w:lang w:val="en-US"/>
              </w:rPr>
              <w:t>Points</w:t>
            </w:r>
          </w:p>
        </w:tc>
        <w:tc>
          <w:tcPr>
            <w:tcW w:w="1701" w:type="dxa"/>
          </w:tcPr>
          <w:p w:rsidR="00152A6D" w:rsidRDefault="00152A6D" w:rsidP="00152A6D">
            <w:pPr>
              <w:contextualSpacing/>
              <w:jc w:val="center"/>
              <w:rPr>
                <w:rFonts w:ascii="Arial" w:hAnsi="Arial" w:cs="Arial"/>
                <w:b/>
                <w:lang w:val="en-US"/>
              </w:rPr>
            </w:pPr>
          </w:p>
          <w:p w:rsidR="00F9756B" w:rsidRDefault="00F9756B" w:rsidP="00152A6D">
            <w:pPr>
              <w:contextualSpacing/>
              <w:jc w:val="center"/>
              <w:rPr>
                <w:rFonts w:ascii="Arial" w:hAnsi="Arial" w:cs="Arial"/>
                <w:b/>
                <w:lang w:val="en-US"/>
              </w:rPr>
            </w:pPr>
            <w:r w:rsidRPr="00152A6D">
              <w:rPr>
                <w:rFonts w:ascii="Arial" w:hAnsi="Arial" w:cs="Arial"/>
                <w:b/>
                <w:lang w:val="en-US"/>
              </w:rPr>
              <w:t>Position</w:t>
            </w:r>
          </w:p>
          <w:p w:rsidR="00152A6D" w:rsidRPr="00152A6D" w:rsidRDefault="00152A6D" w:rsidP="00152A6D">
            <w:pPr>
              <w:contextualSpacing/>
              <w:jc w:val="center"/>
              <w:rPr>
                <w:rFonts w:ascii="Arial" w:hAnsi="Arial" w:cs="Arial"/>
                <w:b/>
                <w:lang w:val="en-US"/>
              </w:rPr>
            </w:pPr>
          </w:p>
        </w:tc>
      </w:tr>
      <w:tr w:rsidR="00F9756B" w:rsidRPr="00596EFA" w:rsidTr="0021305A">
        <w:tc>
          <w:tcPr>
            <w:tcW w:w="3402" w:type="dxa"/>
          </w:tcPr>
          <w:p w:rsidR="00152A6D" w:rsidRDefault="00F9756B" w:rsidP="00152A6D">
            <w:pPr>
              <w:contextualSpacing/>
              <w:rPr>
                <w:rFonts w:ascii="Arial" w:hAnsi="Arial" w:cs="Arial"/>
                <w:lang w:val="en-US"/>
              </w:rPr>
            </w:pPr>
            <w:r w:rsidRPr="00596EFA">
              <w:rPr>
                <w:rFonts w:ascii="Arial" w:hAnsi="Arial" w:cs="Arial"/>
                <w:lang w:val="en-US"/>
              </w:rPr>
              <w:t xml:space="preserve">Lodge Secondary </w:t>
            </w:r>
          </w:p>
          <w:p w:rsidR="00F9756B" w:rsidRPr="00596EFA" w:rsidRDefault="00F9756B" w:rsidP="00152A6D">
            <w:pPr>
              <w:contextualSpacing/>
              <w:rPr>
                <w:rFonts w:ascii="Arial" w:hAnsi="Arial" w:cs="Arial"/>
                <w:lang w:val="en-US"/>
              </w:rPr>
            </w:pPr>
            <w:r w:rsidRPr="00596EFA">
              <w:rPr>
                <w:rFonts w:ascii="Arial" w:hAnsi="Arial" w:cs="Arial"/>
                <w:lang w:val="en-US"/>
              </w:rPr>
              <w:t>(National &amp; International</w:t>
            </w:r>
            <w:r w:rsidR="00152A6D">
              <w:rPr>
                <w:rFonts w:ascii="Arial" w:hAnsi="Arial" w:cs="Arial"/>
                <w:lang w:val="en-US"/>
              </w:rPr>
              <w:t>)</w:t>
            </w:r>
          </w:p>
        </w:tc>
        <w:tc>
          <w:tcPr>
            <w:tcW w:w="2835" w:type="dxa"/>
          </w:tcPr>
          <w:p w:rsidR="00F9756B" w:rsidRPr="00596EFA" w:rsidRDefault="00F9756B" w:rsidP="00152A6D">
            <w:pPr>
              <w:contextualSpacing/>
              <w:jc w:val="center"/>
              <w:rPr>
                <w:rFonts w:ascii="Arial" w:hAnsi="Arial" w:cs="Arial"/>
                <w:lang w:val="en-US"/>
              </w:rPr>
            </w:pPr>
            <w:r w:rsidRPr="00596EFA">
              <w:rPr>
                <w:rFonts w:ascii="Arial" w:hAnsi="Arial" w:cs="Arial"/>
                <w:lang w:val="en-US"/>
              </w:rPr>
              <w:t>278</w:t>
            </w:r>
          </w:p>
        </w:tc>
        <w:tc>
          <w:tcPr>
            <w:tcW w:w="1701" w:type="dxa"/>
          </w:tcPr>
          <w:p w:rsidR="00F9756B" w:rsidRPr="00596EFA" w:rsidRDefault="00F9756B" w:rsidP="00152A6D">
            <w:pPr>
              <w:contextualSpacing/>
              <w:jc w:val="center"/>
              <w:rPr>
                <w:rFonts w:ascii="Arial" w:hAnsi="Arial" w:cs="Arial"/>
                <w:lang w:val="en-US"/>
              </w:rPr>
            </w:pPr>
            <w:r w:rsidRPr="00596EFA">
              <w:rPr>
                <w:rFonts w:ascii="Arial" w:hAnsi="Arial" w:cs="Arial"/>
                <w:lang w:val="en-US"/>
              </w:rPr>
              <w:t>Champion</w:t>
            </w:r>
          </w:p>
        </w:tc>
      </w:tr>
      <w:tr w:rsidR="00F9756B" w:rsidRPr="00596EFA" w:rsidTr="0021305A">
        <w:tc>
          <w:tcPr>
            <w:tcW w:w="3402" w:type="dxa"/>
          </w:tcPr>
          <w:p w:rsidR="00F9756B" w:rsidRPr="00596EFA" w:rsidRDefault="00F9756B" w:rsidP="00152A6D">
            <w:pPr>
              <w:contextualSpacing/>
              <w:rPr>
                <w:rFonts w:ascii="Arial" w:hAnsi="Arial" w:cs="Arial"/>
                <w:lang w:val="en-US"/>
              </w:rPr>
            </w:pPr>
            <w:r w:rsidRPr="00596EFA">
              <w:rPr>
                <w:rFonts w:ascii="Arial" w:hAnsi="Arial" w:cs="Arial"/>
                <w:lang w:val="en-US"/>
              </w:rPr>
              <w:t>SMK Batu Lintang</w:t>
            </w:r>
          </w:p>
        </w:tc>
        <w:tc>
          <w:tcPr>
            <w:tcW w:w="2835" w:type="dxa"/>
          </w:tcPr>
          <w:p w:rsidR="0021305A" w:rsidRDefault="00F9756B" w:rsidP="0021305A">
            <w:pPr>
              <w:contextualSpacing/>
              <w:jc w:val="center"/>
              <w:rPr>
                <w:rFonts w:ascii="Arial" w:hAnsi="Arial" w:cs="Arial"/>
                <w:lang w:val="en-US"/>
              </w:rPr>
            </w:pPr>
            <w:r w:rsidRPr="00596EFA">
              <w:rPr>
                <w:rFonts w:ascii="Arial" w:hAnsi="Arial" w:cs="Arial"/>
                <w:lang w:val="en-US"/>
              </w:rPr>
              <w:t>270</w:t>
            </w:r>
          </w:p>
          <w:p w:rsidR="0021305A" w:rsidRDefault="00F9756B" w:rsidP="0021305A">
            <w:pPr>
              <w:contextualSpacing/>
              <w:jc w:val="center"/>
              <w:rPr>
                <w:rFonts w:ascii="Arial" w:hAnsi="Arial" w:cs="Arial"/>
                <w:lang w:val="en-US"/>
              </w:rPr>
            </w:pPr>
            <w:r w:rsidRPr="00596EFA">
              <w:rPr>
                <w:rFonts w:ascii="Arial" w:hAnsi="Arial" w:cs="Arial"/>
                <w:lang w:val="en-US"/>
              </w:rPr>
              <w:t xml:space="preserve">(defending champion for </w:t>
            </w:r>
          </w:p>
          <w:p w:rsidR="00F9756B" w:rsidRPr="00596EFA" w:rsidRDefault="00F9756B" w:rsidP="0021305A">
            <w:pPr>
              <w:contextualSpacing/>
              <w:jc w:val="center"/>
              <w:rPr>
                <w:rFonts w:ascii="Arial" w:hAnsi="Arial" w:cs="Arial"/>
                <w:lang w:val="en-US"/>
              </w:rPr>
            </w:pPr>
            <w:r w:rsidRPr="00596EFA">
              <w:rPr>
                <w:rFonts w:ascii="Arial" w:hAnsi="Arial" w:cs="Arial"/>
                <w:lang w:val="en-US"/>
              </w:rPr>
              <w:t>4 years)</w:t>
            </w:r>
          </w:p>
        </w:tc>
        <w:tc>
          <w:tcPr>
            <w:tcW w:w="1701" w:type="dxa"/>
          </w:tcPr>
          <w:p w:rsidR="00F9756B" w:rsidRPr="00596EFA" w:rsidRDefault="00F9756B" w:rsidP="00152A6D">
            <w:pPr>
              <w:contextualSpacing/>
              <w:jc w:val="center"/>
              <w:rPr>
                <w:rFonts w:ascii="Arial" w:hAnsi="Arial" w:cs="Arial"/>
                <w:lang w:val="en-US"/>
              </w:rPr>
            </w:pPr>
            <w:r w:rsidRPr="00596EFA">
              <w:rPr>
                <w:rFonts w:ascii="Arial" w:hAnsi="Arial" w:cs="Arial"/>
                <w:lang w:val="en-US"/>
              </w:rPr>
              <w:t>Second</w:t>
            </w:r>
          </w:p>
        </w:tc>
      </w:tr>
      <w:tr w:rsidR="00F9756B" w:rsidRPr="00596EFA" w:rsidTr="0021305A">
        <w:tc>
          <w:tcPr>
            <w:tcW w:w="3402" w:type="dxa"/>
          </w:tcPr>
          <w:p w:rsidR="00F9756B" w:rsidRPr="00596EFA" w:rsidRDefault="00F9756B" w:rsidP="00152A6D">
            <w:pPr>
              <w:contextualSpacing/>
              <w:rPr>
                <w:rFonts w:ascii="Arial" w:hAnsi="Arial" w:cs="Arial"/>
                <w:lang w:val="en-US"/>
              </w:rPr>
            </w:pPr>
            <w:r w:rsidRPr="00596EFA">
              <w:rPr>
                <w:rFonts w:ascii="Arial" w:hAnsi="Arial" w:cs="Arial"/>
                <w:lang w:val="en-US"/>
              </w:rPr>
              <w:t>St Joseph Private School</w:t>
            </w:r>
          </w:p>
          <w:p w:rsidR="00F9756B" w:rsidRPr="00596EFA" w:rsidRDefault="00F9756B" w:rsidP="00152A6D">
            <w:pPr>
              <w:contextualSpacing/>
              <w:rPr>
                <w:rFonts w:ascii="Arial" w:hAnsi="Arial" w:cs="Arial"/>
                <w:lang w:val="en-US"/>
              </w:rPr>
            </w:pPr>
          </w:p>
        </w:tc>
        <w:tc>
          <w:tcPr>
            <w:tcW w:w="2835" w:type="dxa"/>
          </w:tcPr>
          <w:p w:rsidR="00F9756B" w:rsidRPr="00596EFA" w:rsidRDefault="00F9756B" w:rsidP="00152A6D">
            <w:pPr>
              <w:contextualSpacing/>
              <w:jc w:val="center"/>
              <w:rPr>
                <w:rFonts w:ascii="Arial" w:hAnsi="Arial" w:cs="Arial"/>
                <w:lang w:val="en-US"/>
              </w:rPr>
            </w:pPr>
            <w:r w:rsidRPr="00596EFA">
              <w:rPr>
                <w:rFonts w:ascii="Arial" w:hAnsi="Arial" w:cs="Arial"/>
                <w:lang w:val="en-US"/>
              </w:rPr>
              <w:t>229</w:t>
            </w:r>
          </w:p>
        </w:tc>
        <w:tc>
          <w:tcPr>
            <w:tcW w:w="1701" w:type="dxa"/>
          </w:tcPr>
          <w:p w:rsidR="00F9756B" w:rsidRPr="00596EFA" w:rsidRDefault="00F9756B" w:rsidP="00152A6D">
            <w:pPr>
              <w:contextualSpacing/>
              <w:jc w:val="center"/>
              <w:rPr>
                <w:rFonts w:ascii="Arial" w:hAnsi="Arial" w:cs="Arial"/>
                <w:lang w:val="en-US"/>
              </w:rPr>
            </w:pPr>
            <w:r w:rsidRPr="00596EFA">
              <w:rPr>
                <w:rFonts w:ascii="Arial" w:hAnsi="Arial" w:cs="Arial"/>
                <w:lang w:val="en-US"/>
              </w:rPr>
              <w:t>Third</w:t>
            </w:r>
          </w:p>
        </w:tc>
      </w:tr>
      <w:tr w:rsidR="00F9756B" w:rsidRPr="00596EFA" w:rsidTr="0021305A">
        <w:tc>
          <w:tcPr>
            <w:tcW w:w="3402" w:type="dxa"/>
          </w:tcPr>
          <w:p w:rsidR="00F9756B" w:rsidRPr="00596EFA" w:rsidRDefault="00F9756B" w:rsidP="00152A6D">
            <w:pPr>
              <w:contextualSpacing/>
              <w:rPr>
                <w:rFonts w:ascii="Arial" w:hAnsi="Arial" w:cs="Arial"/>
                <w:lang w:val="en-US"/>
              </w:rPr>
            </w:pPr>
            <w:r w:rsidRPr="00596EFA">
              <w:rPr>
                <w:rFonts w:ascii="Arial" w:hAnsi="Arial" w:cs="Arial"/>
                <w:lang w:val="en-US"/>
              </w:rPr>
              <w:t>Chung Hua Middle School No</w:t>
            </w:r>
            <w:r w:rsidR="00AF1838">
              <w:rPr>
                <w:rFonts w:ascii="Arial" w:hAnsi="Arial" w:cs="Arial"/>
                <w:lang w:val="en-US"/>
              </w:rPr>
              <w:t>.</w:t>
            </w:r>
            <w:r w:rsidRPr="00596EFA">
              <w:rPr>
                <w:rFonts w:ascii="Arial" w:hAnsi="Arial" w:cs="Arial"/>
                <w:lang w:val="en-US"/>
              </w:rPr>
              <w:t xml:space="preserve"> 1</w:t>
            </w:r>
          </w:p>
          <w:p w:rsidR="00F9756B" w:rsidRPr="00596EFA" w:rsidRDefault="00F9756B" w:rsidP="00152A6D">
            <w:pPr>
              <w:contextualSpacing/>
              <w:rPr>
                <w:rFonts w:ascii="Arial" w:hAnsi="Arial" w:cs="Arial"/>
                <w:lang w:val="en-US"/>
              </w:rPr>
            </w:pPr>
          </w:p>
        </w:tc>
        <w:tc>
          <w:tcPr>
            <w:tcW w:w="2835" w:type="dxa"/>
          </w:tcPr>
          <w:p w:rsidR="00F9756B" w:rsidRPr="00596EFA" w:rsidRDefault="00F9756B" w:rsidP="00152A6D">
            <w:pPr>
              <w:contextualSpacing/>
              <w:jc w:val="center"/>
              <w:rPr>
                <w:rFonts w:ascii="Arial" w:hAnsi="Arial" w:cs="Arial"/>
                <w:lang w:val="en-US"/>
              </w:rPr>
            </w:pPr>
            <w:r w:rsidRPr="00596EFA">
              <w:rPr>
                <w:rFonts w:ascii="Arial" w:hAnsi="Arial" w:cs="Arial"/>
                <w:lang w:val="en-US"/>
              </w:rPr>
              <w:t>220</w:t>
            </w:r>
          </w:p>
        </w:tc>
        <w:tc>
          <w:tcPr>
            <w:tcW w:w="1701" w:type="dxa"/>
          </w:tcPr>
          <w:p w:rsidR="00F9756B" w:rsidRPr="00596EFA" w:rsidRDefault="00F9756B" w:rsidP="00152A6D">
            <w:pPr>
              <w:contextualSpacing/>
              <w:jc w:val="center"/>
              <w:rPr>
                <w:rFonts w:ascii="Arial" w:hAnsi="Arial" w:cs="Arial"/>
                <w:lang w:val="en-US"/>
              </w:rPr>
            </w:pPr>
            <w:r w:rsidRPr="00596EFA">
              <w:rPr>
                <w:rFonts w:ascii="Arial" w:hAnsi="Arial" w:cs="Arial"/>
                <w:lang w:val="en-US"/>
              </w:rPr>
              <w:t>Fo</w:t>
            </w:r>
            <w:r w:rsidR="009753D2" w:rsidRPr="00596EFA">
              <w:rPr>
                <w:rFonts w:ascii="Arial" w:hAnsi="Arial" w:cs="Arial"/>
                <w:lang w:val="en-US"/>
              </w:rPr>
              <w:t>u</w:t>
            </w:r>
            <w:r w:rsidRPr="00596EFA">
              <w:rPr>
                <w:rFonts w:ascii="Arial" w:hAnsi="Arial" w:cs="Arial"/>
                <w:lang w:val="en-US"/>
              </w:rPr>
              <w:t>rth</w:t>
            </w:r>
          </w:p>
        </w:tc>
      </w:tr>
    </w:tbl>
    <w:p w:rsidR="00F9756B" w:rsidRPr="00596EFA" w:rsidRDefault="00F9756B" w:rsidP="009753D2">
      <w:pPr>
        <w:ind w:left="720"/>
        <w:rPr>
          <w:rFonts w:ascii="Arial" w:hAnsi="Arial" w:cs="Arial"/>
          <w:lang w:val="en-US"/>
        </w:rPr>
      </w:pPr>
    </w:p>
    <w:p w:rsidR="00F9756B" w:rsidRDefault="00F9756B" w:rsidP="0021305A">
      <w:pPr>
        <w:spacing w:line="240" w:lineRule="auto"/>
        <w:ind w:left="720"/>
        <w:contextualSpacing/>
        <w:jc w:val="center"/>
        <w:rPr>
          <w:rFonts w:ascii="Arial" w:hAnsi="Arial" w:cs="Arial"/>
          <w:b/>
          <w:lang w:val="en-US"/>
        </w:rPr>
      </w:pPr>
      <w:r w:rsidRPr="00596EFA">
        <w:rPr>
          <w:rFonts w:ascii="Arial" w:hAnsi="Arial" w:cs="Arial"/>
          <w:lang w:val="en-US"/>
        </w:rPr>
        <w:t xml:space="preserve">Total of Medals collected: </w:t>
      </w:r>
      <w:r w:rsidRPr="00596EFA">
        <w:rPr>
          <w:rFonts w:ascii="Arial" w:hAnsi="Arial" w:cs="Arial"/>
          <w:b/>
          <w:lang w:val="en-US"/>
        </w:rPr>
        <w:t xml:space="preserve">4 Golds, 24 </w:t>
      </w:r>
      <w:r w:rsidR="00152A6D">
        <w:rPr>
          <w:rFonts w:ascii="Arial" w:hAnsi="Arial" w:cs="Arial"/>
          <w:b/>
          <w:lang w:val="en-US"/>
        </w:rPr>
        <w:t>S</w:t>
      </w:r>
      <w:r w:rsidRPr="00596EFA">
        <w:rPr>
          <w:rFonts w:ascii="Arial" w:hAnsi="Arial" w:cs="Arial"/>
          <w:b/>
          <w:lang w:val="en-US"/>
        </w:rPr>
        <w:t>ilvers and 12 Bronzes</w:t>
      </w:r>
    </w:p>
    <w:p w:rsidR="0021305A" w:rsidRDefault="0021305A" w:rsidP="0021305A">
      <w:pPr>
        <w:spacing w:line="240" w:lineRule="auto"/>
        <w:ind w:left="720"/>
        <w:contextualSpacing/>
        <w:rPr>
          <w:rFonts w:ascii="Arial" w:hAnsi="Arial" w:cs="Arial"/>
          <w:b/>
          <w:lang w:val="en-US"/>
        </w:rPr>
      </w:pPr>
    </w:p>
    <w:p w:rsidR="0021305A" w:rsidRDefault="0021305A" w:rsidP="0021305A">
      <w:pPr>
        <w:spacing w:line="240" w:lineRule="auto"/>
        <w:ind w:left="720"/>
        <w:contextualSpacing/>
        <w:rPr>
          <w:rFonts w:ascii="Arial" w:hAnsi="Arial" w:cs="Arial"/>
          <w:b/>
          <w:lang w:val="en-US"/>
        </w:rPr>
      </w:pPr>
    </w:p>
    <w:p w:rsidR="00F9756B" w:rsidRDefault="00F9756B" w:rsidP="0021305A">
      <w:pPr>
        <w:spacing w:line="240" w:lineRule="auto"/>
        <w:ind w:left="720"/>
        <w:contextualSpacing/>
        <w:jc w:val="center"/>
        <w:rPr>
          <w:rFonts w:ascii="Arial" w:hAnsi="Arial" w:cs="Arial"/>
          <w:b/>
          <w:lang w:val="en-US"/>
        </w:rPr>
      </w:pPr>
      <w:r w:rsidRPr="00596EFA">
        <w:rPr>
          <w:rFonts w:ascii="Arial" w:hAnsi="Arial" w:cs="Arial"/>
          <w:b/>
          <w:lang w:val="en-US"/>
        </w:rPr>
        <w:t>Primary Division</w:t>
      </w:r>
    </w:p>
    <w:p w:rsidR="0021305A" w:rsidRPr="00596EFA" w:rsidRDefault="0021305A" w:rsidP="0021305A">
      <w:pPr>
        <w:spacing w:line="240" w:lineRule="auto"/>
        <w:ind w:left="720"/>
        <w:contextualSpacing/>
        <w:jc w:val="center"/>
        <w:rPr>
          <w:rFonts w:ascii="Arial" w:hAnsi="Arial" w:cs="Arial"/>
          <w:b/>
          <w:lang w:val="en-US"/>
        </w:rPr>
      </w:pPr>
    </w:p>
    <w:tbl>
      <w:tblPr>
        <w:tblStyle w:val="TableGrid"/>
        <w:tblW w:w="0" w:type="auto"/>
        <w:tblInd w:w="1242" w:type="dxa"/>
        <w:tblLayout w:type="fixed"/>
        <w:tblLook w:val="04A0"/>
      </w:tblPr>
      <w:tblGrid>
        <w:gridCol w:w="3402"/>
        <w:gridCol w:w="2127"/>
        <w:gridCol w:w="2409"/>
      </w:tblGrid>
      <w:tr w:rsidR="00F9756B" w:rsidRPr="00596EFA" w:rsidTr="00152A6D">
        <w:tc>
          <w:tcPr>
            <w:tcW w:w="3402" w:type="dxa"/>
          </w:tcPr>
          <w:p w:rsidR="00152A6D" w:rsidRPr="00152A6D" w:rsidRDefault="00152A6D" w:rsidP="00152A6D">
            <w:pPr>
              <w:jc w:val="center"/>
              <w:rPr>
                <w:rFonts w:ascii="Arial" w:hAnsi="Arial" w:cs="Arial"/>
                <w:b/>
                <w:lang w:val="en-US"/>
              </w:rPr>
            </w:pPr>
          </w:p>
          <w:p w:rsidR="00F9756B" w:rsidRPr="00152A6D" w:rsidRDefault="00F9756B" w:rsidP="00152A6D">
            <w:pPr>
              <w:jc w:val="center"/>
              <w:rPr>
                <w:rFonts w:ascii="Arial" w:hAnsi="Arial" w:cs="Arial"/>
                <w:b/>
                <w:lang w:val="en-US"/>
              </w:rPr>
            </w:pPr>
            <w:r w:rsidRPr="00152A6D">
              <w:rPr>
                <w:rFonts w:ascii="Arial" w:hAnsi="Arial" w:cs="Arial"/>
                <w:b/>
                <w:lang w:val="en-US"/>
              </w:rPr>
              <w:t>SCHOOL</w:t>
            </w:r>
          </w:p>
        </w:tc>
        <w:tc>
          <w:tcPr>
            <w:tcW w:w="2127" w:type="dxa"/>
          </w:tcPr>
          <w:p w:rsidR="00152A6D" w:rsidRPr="00152A6D" w:rsidRDefault="00152A6D" w:rsidP="00152A6D">
            <w:pPr>
              <w:jc w:val="center"/>
              <w:rPr>
                <w:rFonts w:ascii="Arial" w:hAnsi="Arial" w:cs="Arial"/>
                <w:b/>
                <w:lang w:val="en-US"/>
              </w:rPr>
            </w:pPr>
          </w:p>
          <w:p w:rsidR="00F9756B" w:rsidRPr="00152A6D" w:rsidRDefault="00F9756B" w:rsidP="00152A6D">
            <w:pPr>
              <w:jc w:val="center"/>
              <w:rPr>
                <w:rFonts w:ascii="Arial" w:hAnsi="Arial" w:cs="Arial"/>
                <w:b/>
                <w:lang w:val="en-US"/>
              </w:rPr>
            </w:pPr>
            <w:r w:rsidRPr="00152A6D">
              <w:rPr>
                <w:rFonts w:ascii="Arial" w:hAnsi="Arial" w:cs="Arial"/>
                <w:b/>
                <w:lang w:val="en-US"/>
              </w:rPr>
              <w:t>Points</w:t>
            </w:r>
          </w:p>
        </w:tc>
        <w:tc>
          <w:tcPr>
            <w:tcW w:w="2409" w:type="dxa"/>
          </w:tcPr>
          <w:p w:rsidR="00152A6D" w:rsidRPr="00152A6D" w:rsidRDefault="00152A6D" w:rsidP="00152A6D">
            <w:pPr>
              <w:jc w:val="center"/>
              <w:rPr>
                <w:rFonts w:ascii="Arial" w:hAnsi="Arial" w:cs="Arial"/>
                <w:b/>
                <w:lang w:val="en-US"/>
              </w:rPr>
            </w:pPr>
          </w:p>
          <w:p w:rsidR="00F9756B" w:rsidRPr="00152A6D" w:rsidRDefault="00F9756B" w:rsidP="00152A6D">
            <w:pPr>
              <w:jc w:val="center"/>
              <w:rPr>
                <w:rFonts w:ascii="Arial" w:hAnsi="Arial" w:cs="Arial"/>
                <w:b/>
                <w:lang w:val="en-US"/>
              </w:rPr>
            </w:pPr>
            <w:r w:rsidRPr="00152A6D">
              <w:rPr>
                <w:rFonts w:ascii="Arial" w:hAnsi="Arial" w:cs="Arial"/>
                <w:b/>
                <w:lang w:val="en-US"/>
              </w:rPr>
              <w:t>Position</w:t>
            </w:r>
          </w:p>
          <w:p w:rsidR="00152A6D" w:rsidRPr="00152A6D" w:rsidRDefault="00152A6D" w:rsidP="00152A6D">
            <w:pPr>
              <w:jc w:val="center"/>
              <w:rPr>
                <w:rFonts w:ascii="Arial" w:hAnsi="Arial" w:cs="Arial"/>
                <w:b/>
                <w:lang w:val="en-US"/>
              </w:rPr>
            </w:pPr>
          </w:p>
        </w:tc>
      </w:tr>
      <w:tr w:rsidR="00F9756B" w:rsidRPr="00596EFA" w:rsidTr="00152A6D">
        <w:tc>
          <w:tcPr>
            <w:tcW w:w="3402" w:type="dxa"/>
          </w:tcPr>
          <w:p w:rsidR="00F9756B" w:rsidRPr="00596EFA" w:rsidRDefault="00F9756B" w:rsidP="00E63773">
            <w:pPr>
              <w:rPr>
                <w:rFonts w:ascii="Arial" w:hAnsi="Arial" w:cs="Arial"/>
                <w:lang w:val="en-US"/>
              </w:rPr>
            </w:pPr>
            <w:r w:rsidRPr="00596EFA">
              <w:rPr>
                <w:rFonts w:ascii="Arial" w:hAnsi="Arial" w:cs="Arial"/>
                <w:lang w:val="en-US"/>
              </w:rPr>
              <w:t>SJK Chung Hua No</w:t>
            </w:r>
            <w:r w:rsidR="00AF1838">
              <w:rPr>
                <w:rFonts w:ascii="Arial" w:hAnsi="Arial" w:cs="Arial"/>
                <w:lang w:val="en-US"/>
              </w:rPr>
              <w:t>.</w:t>
            </w:r>
            <w:r w:rsidRPr="00596EFA">
              <w:rPr>
                <w:rFonts w:ascii="Arial" w:hAnsi="Arial" w:cs="Arial"/>
                <w:lang w:val="en-US"/>
              </w:rPr>
              <w:t xml:space="preserve"> 2</w:t>
            </w:r>
          </w:p>
        </w:tc>
        <w:tc>
          <w:tcPr>
            <w:tcW w:w="2127" w:type="dxa"/>
          </w:tcPr>
          <w:p w:rsidR="00F9756B" w:rsidRPr="00596EFA" w:rsidRDefault="00F9756B" w:rsidP="00152A6D">
            <w:pPr>
              <w:jc w:val="center"/>
              <w:rPr>
                <w:rFonts w:ascii="Arial" w:hAnsi="Arial" w:cs="Arial"/>
                <w:lang w:val="en-US"/>
              </w:rPr>
            </w:pPr>
            <w:r w:rsidRPr="00596EFA">
              <w:rPr>
                <w:rFonts w:ascii="Arial" w:hAnsi="Arial" w:cs="Arial"/>
                <w:lang w:val="en-US"/>
              </w:rPr>
              <w:t>374.5</w:t>
            </w:r>
          </w:p>
        </w:tc>
        <w:tc>
          <w:tcPr>
            <w:tcW w:w="2409" w:type="dxa"/>
          </w:tcPr>
          <w:p w:rsidR="00F9756B" w:rsidRPr="00596EFA" w:rsidRDefault="00F9756B" w:rsidP="00152A6D">
            <w:pPr>
              <w:jc w:val="center"/>
              <w:rPr>
                <w:rFonts w:ascii="Arial" w:hAnsi="Arial" w:cs="Arial"/>
                <w:lang w:val="en-US"/>
              </w:rPr>
            </w:pPr>
            <w:r w:rsidRPr="00596EFA">
              <w:rPr>
                <w:rFonts w:ascii="Arial" w:hAnsi="Arial" w:cs="Arial"/>
                <w:lang w:val="en-US"/>
              </w:rPr>
              <w:t>Champion</w:t>
            </w:r>
          </w:p>
        </w:tc>
      </w:tr>
      <w:tr w:rsidR="00F9756B" w:rsidRPr="00596EFA" w:rsidTr="00152A6D">
        <w:tc>
          <w:tcPr>
            <w:tcW w:w="3402" w:type="dxa"/>
          </w:tcPr>
          <w:p w:rsidR="00F9756B" w:rsidRPr="00596EFA" w:rsidRDefault="00F9756B" w:rsidP="00E63773">
            <w:pPr>
              <w:rPr>
                <w:rFonts w:ascii="Arial" w:hAnsi="Arial" w:cs="Arial"/>
                <w:lang w:val="en-US"/>
              </w:rPr>
            </w:pPr>
            <w:r w:rsidRPr="00596EFA">
              <w:rPr>
                <w:rFonts w:ascii="Arial" w:hAnsi="Arial" w:cs="Arial"/>
                <w:lang w:val="en-US"/>
              </w:rPr>
              <w:t>SJK Chung Hua No</w:t>
            </w:r>
            <w:r w:rsidR="00AF1838">
              <w:rPr>
                <w:rFonts w:ascii="Arial" w:hAnsi="Arial" w:cs="Arial"/>
                <w:lang w:val="en-US"/>
              </w:rPr>
              <w:t>.</w:t>
            </w:r>
            <w:r w:rsidRPr="00596EFA">
              <w:rPr>
                <w:rFonts w:ascii="Arial" w:hAnsi="Arial" w:cs="Arial"/>
                <w:lang w:val="en-US"/>
              </w:rPr>
              <w:t xml:space="preserve"> 4</w:t>
            </w:r>
          </w:p>
        </w:tc>
        <w:tc>
          <w:tcPr>
            <w:tcW w:w="2127" w:type="dxa"/>
          </w:tcPr>
          <w:p w:rsidR="00F9756B" w:rsidRPr="00596EFA" w:rsidRDefault="00F9756B" w:rsidP="00152A6D">
            <w:pPr>
              <w:jc w:val="center"/>
              <w:rPr>
                <w:rFonts w:ascii="Arial" w:hAnsi="Arial" w:cs="Arial"/>
                <w:lang w:val="en-US"/>
              </w:rPr>
            </w:pPr>
            <w:r w:rsidRPr="00596EFA">
              <w:rPr>
                <w:rFonts w:ascii="Arial" w:hAnsi="Arial" w:cs="Arial"/>
                <w:lang w:val="en-US"/>
              </w:rPr>
              <w:t>299.5</w:t>
            </w:r>
          </w:p>
        </w:tc>
        <w:tc>
          <w:tcPr>
            <w:tcW w:w="2409" w:type="dxa"/>
          </w:tcPr>
          <w:p w:rsidR="00F9756B" w:rsidRPr="00596EFA" w:rsidRDefault="00F9756B" w:rsidP="00152A6D">
            <w:pPr>
              <w:jc w:val="center"/>
              <w:rPr>
                <w:rFonts w:ascii="Arial" w:hAnsi="Arial" w:cs="Arial"/>
                <w:lang w:val="en-US"/>
              </w:rPr>
            </w:pPr>
            <w:r w:rsidRPr="00596EFA">
              <w:rPr>
                <w:rFonts w:ascii="Arial" w:hAnsi="Arial" w:cs="Arial"/>
                <w:lang w:val="en-US"/>
              </w:rPr>
              <w:t>Second</w:t>
            </w:r>
          </w:p>
        </w:tc>
      </w:tr>
      <w:tr w:rsidR="00F9756B" w:rsidRPr="00596EFA" w:rsidTr="00152A6D">
        <w:tc>
          <w:tcPr>
            <w:tcW w:w="3402" w:type="dxa"/>
          </w:tcPr>
          <w:p w:rsidR="00F9756B" w:rsidRPr="00596EFA" w:rsidRDefault="00F9756B" w:rsidP="00AF1838">
            <w:pPr>
              <w:rPr>
                <w:rFonts w:ascii="Arial" w:hAnsi="Arial" w:cs="Arial"/>
                <w:lang w:val="en-US"/>
              </w:rPr>
            </w:pPr>
            <w:r w:rsidRPr="00596EFA">
              <w:rPr>
                <w:rFonts w:ascii="Arial" w:hAnsi="Arial" w:cs="Arial"/>
                <w:lang w:val="en-US"/>
              </w:rPr>
              <w:t xml:space="preserve">SJK Chung Hua </w:t>
            </w:r>
            <w:r w:rsidR="00AF1838">
              <w:rPr>
                <w:rFonts w:ascii="Arial" w:hAnsi="Arial" w:cs="Arial"/>
                <w:lang w:val="en-US"/>
              </w:rPr>
              <w:t xml:space="preserve"> 4</w:t>
            </w:r>
            <m:oMath>
              <m:f>
                <m:fPr>
                  <m:type m:val="skw"/>
                  <m:ctrlPr>
                    <w:rPr>
                      <w:rFonts w:ascii="Cambria Math" w:hAnsi="Cambria Math" w:cs="Arial"/>
                      <w:i/>
                      <w:lang w:val="en-US"/>
                    </w:rPr>
                  </m:ctrlPr>
                </m:fPr>
                <m:num>
                  <m:r>
                    <w:rPr>
                      <w:rFonts w:ascii="Cambria Math" w:hAnsi="Cambria Math" w:cs="Arial"/>
                      <w:lang w:val="en-US"/>
                    </w:rPr>
                    <m:t>1</m:t>
                  </m:r>
                </m:num>
                <m:den>
                  <m:r>
                    <w:rPr>
                      <w:rFonts w:ascii="Cambria Math" w:hAnsi="Cambria Math" w:cs="Arial"/>
                      <w:lang w:val="en-US"/>
                    </w:rPr>
                    <m:t>2</m:t>
                  </m:r>
                </m:den>
              </m:f>
            </m:oMath>
            <w:r w:rsidR="00AF1838">
              <w:rPr>
                <w:rFonts w:ascii="Arial" w:eastAsiaTheme="minorEastAsia" w:hAnsi="Arial" w:cs="Arial"/>
                <w:lang w:val="en-US"/>
              </w:rPr>
              <w:t xml:space="preserve"> </w:t>
            </w:r>
            <w:r w:rsidRPr="00596EFA">
              <w:rPr>
                <w:rFonts w:ascii="Arial" w:hAnsi="Arial" w:cs="Arial"/>
                <w:lang w:val="en-US"/>
              </w:rPr>
              <w:t>Mile</w:t>
            </w:r>
          </w:p>
        </w:tc>
        <w:tc>
          <w:tcPr>
            <w:tcW w:w="2127" w:type="dxa"/>
          </w:tcPr>
          <w:p w:rsidR="00F9756B" w:rsidRPr="00596EFA" w:rsidRDefault="00F9756B" w:rsidP="00152A6D">
            <w:pPr>
              <w:jc w:val="center"/>
              <w:rPr>
                <w:rFonts w:ascii="Arial" w:hAnsi="Arial" w:cs="Arial"/>
                <w:lang w:val="en-US"/>
              </w:rPr>
            </w:pPr>
            <w:r w:rsidRPr="00596EFA">
              <w:rPr>
                <w:rFonts w:ascii="Arial" w:hAnsi="Arial" w:cs="Arial"/>
                <w:lang w:val="en-US"/>
              </w:rPr>
              <w:t>206</w:t>
            </w:r>
          </w:p>
        </w:tc>
        <w:tc>
          <w:tcPr>
            <w:tcW w:w="2409" w:type="dxa"/>
          </w:tcPr>
          <w:p w:rsidR="00F9756B" w:rsidRPr="00596EFA" w:rsidRDefault="00F9756B" w:rsidP="00152A6D">
            <w:pPr>
              <w:jc w:val="center"/>
              <w:rPr>
                <w:rFonts w:ascii="Arial" w:hAnsi="Arial" w:cs="Arial"/>
                <w:lang w:val="en-US"/>
              </w:rPr>
            </w:pPr>
            <w:r w:rsidRPr="00596EFA">
              <w:rPr>
                <w:rFonts w:ascii="Arial" w:hAnsi="Arial" w:cs="Arial"/>
                <w:lang w:val="en-US"/>
              </w:rPr>
              <w:t>Third</w:t>
            </w:r>
          </w:p>
        </w:tc>
      </w:tr>
      <w:tr w:rsidR="00F9756B" w:rsidRPr="00596EFA" w:rsidTr="00152A6D">
        <w:tc>
          <w:tcPr>
            <w:tcW w:w="3402" w:type="dxa"/>
          </w:tcPr>
          <w:p w:rsidR="00152A6D" w:rsidRDefault="00F9756B" w:rsidP="00E63773">
            <w:pPr>
              <w:rPr>
                <w:rFonts w:ascii="Arial" w:hAnsi="Arial" w:cs="Arial"/>
                <w:lang w:val="en-US"/>
              </w:rPr>
            </w:pPr>
            <w:r w:rsidRPr="00596EFA">
              <w:rPr>
                <w:rFonts w:ascii="Arial" w:hAnsi="Arial" w:cs="Arial"/>
                <w:lang w:val="en-US"/>
              </w:rPr>
              <w:t xml:space="preserve">Lodge Primary </w:t>
            </w:r>
          </w:p>
          <w:p w:rsidR="00F9756B" w:rsidRPr="00596EFA" w:rsidRDefault="00F9756B" w:rsidP="00E63773">
            <w:pPr>
              <w:rPr>
                <w:rFonts w:ascii="Arial" w:hAnsi="Arial" w:cs="Arial"/>
                <w:lang w:val="en-US"/>
              </w:rPr>
            </w:pPr>
            <w:r w:rsidRPr="00596EFA">
              <w:rPr>
                <w:rFonts w:ascii="Arial" w:hAnsi="Arial" w:cs="Arial"/>
                <w:lang w:val="en-US"/>
              </w:rPr>
              <w:t>(National &amp; International</w:t>
            </w:r>
            <w:r w:rsidR="00152A6D">
              <w:rPr>
                <w:rFonts w:ascii="Arial" w:hAnsi="Arial" w:cs="Arial"/>
                <w:lang w:val="en-US"/>
              </w:rPr>
              <w:t>)</w:t>
            </w:r>
          </w:p>
        </w:tc>
        <w:tc>
          <w:tcPr>
            <w:tcW w:w="2127" w:type="dxa"/>
          </w:tcPr>
          <w:p w:rsidR="00F9756B" w:rsidRPr="00596EFA" w:rsidRDefault="00F9756B" w:rsidP="00152A6D">
            <w:pPr>
              <w:jc w:val="center"/>
              <w:rPr>
                <w:rFonts w:ascii="Arial" w:hAnsi="Arial" w:cs="Arial"/>
                <w:lang w:val="en-US"/>
              </w:rPr>
            </w:pPr>
            <w:r w:rsidRPr="00596EFA">
              <w:rPr>
                <w:rFonts w:ascii="Arial" w:hAnsi="Arial" w:cs="Arial"/>
                <w:lang w:val="en-US"/>
              </w:rPr>
              <w:t>189.5</w:t>
            </w:r>
          </w:p>
        </w:tc>
        <w:tc>
          <w:tcPr>
            <w:tcW w:w="2409" w:type="dxa"/>
          </w:tcPr>
          <w:p w:rsidR="00F9756B" w:rsidRPr="00596EFA" w:rsidRDefault="00F9756B" w:rsidP="00152A6D">
            <w:pPr>
              <w:jc w:val="center"/>
              <w:rPr>
                <w:rFonts w:ascii="Arial" w:hAnsi="Arial" w:cs="Arial"/>
                <w:lang w:val="en-US"/>
              </w:rPr>
            </w:pPr>
            <w:r w:rsidRPr="00596EFA">
              <w:rPr>
                <w:rFonts w:ascii="Arial" w:hAnsi="Arial" w:cs="Arial"/>
                <w:lang w:val="en-US"/>
              </w:rPr>
              <w:t>Fo</w:t>
            </w:r>
            <w:r w:rsidR="009753D2" w:rsidRPr="00596EFA">
              <w:rPr>
                <w:rFonts w:ascii="Arial" w:hAnsi="Arial" w:cs="Arial"/>
                <w:lang w:val="en-US"/>
              </w:rPr>
              <w:t>u</w:t>
            </w:r>
            <w:r w:rsidRPr="00596EFA">
              <w:rPr>
                <w:rFonts w:ascii="Arial" w:hAnsi="Arial" w:cs="Arial"/>
                <w:lang w:val="en-US"/>
              </w:rPr>
              <w:t>rth</w:t>
            </w:r>
          </w:p>
        </w:tc>
      </w:tr>
    </w:tbl>
    <w:p w:rsidR="00F9756B" w:rsidRPr="00596EFA" w:rsidRDefault="00F9756B" w:rsidP="009753D2">
      <w:pPr>
        <w:ind w:left="720"/>
        <w:rPr>
          <w:rFonts w:ascii="Arial" w:hAnsi="Arial" w:cs="Arial"/>
          <w:lang w:val="en-US"/>
        </w:rPr>
      </w:pPr>
    </w:p>
    <w:p w:rsidR="00F9756B" w:rsidRPr="00596EFA" w:rsidRDefault="00F9756B" w:rsidP="0021305A">
      <w:pPr>
        <w:ind w:left="720"/>
        <w:jc w:val="center"/>
        <w:rPr>
          <w:rFonts w:ascii="Arial" w:hAnsi="Arial" w:cs="Arial"/>
          <w:b/>
          <w:lang w:val="en-US"/>
        </w:rPr>
      </w:pPr>
      <w:r w:rsidRPr="00596EFA">
        <w:rPr>
          <w:rFonts w:ascii="Arial" w:hAnsi="Arial" w:cs="Arial"/>
          <w:lang w:val="en-US"/>
        </w:rPr>
        <w:t xml:space="preserve">Total of Medals Collected: </w:t>
      </w:r>
      <w:r w:rsidR="00AF1838">
        <w:rPr>
          <w:rFonts w:ascii="Arial" w:hAnsi="Arial" w:cs="Arial"/>
          <w:b/>
          <w:lang w:val="en-US"/>
        </w:rPr>
        <w:t>1 Gold, 6 S</w:t>
      </w:r>
      <w:r w:rsidRPr="00596EFA">
        <w:rPr>
          <w:rFonts w:ascii="Arial" w:hAnsi="Arial" w:cs="Arial"/>
          <w:b/>
          <w:lang w:val="en-US"/>
        </w:rPr>
        <w:t>ilvers and 8 Bronzes</w:t>
      </w:r>
    </w:p>
    <w:p w:rsidR="00037C1F" w:rsidRDefault="00037C1F" w:rsidP="00720412">
      <w:pPr>
        <w:spacing w:after="0"/>
        <w:ind w:left="720"/>
        <w:rPr>
          <w:rFonts w:ascii="Arial" w:hAnsi="Arial" w:cs="Arial"/>
        </w:rPr>
      </w:pPr>
    </w:p>
    <w:p w:rsidR="0021305A" w:rsidRPr="00596EFA" w:rsidRDefault="0021305A" w:rsidP="00720412">
      <w:pPr>
        <w:spacing w:after="0"/>
        <w:ind w:left="720"/>
        <w:rPr>
          <w:rFonts w:ascii="Arial" w:hAnsi="Arial" w:cs="Arial"/>
        </w:rPr>
      </w:pPr>
    </w:p>
    <w:p w:rsidR="005C33C0" w:rsidRDefault="00001DF1" w:rsidP="000D307D">
      <w:pPr>
        <w:pStyle w:val="ListParagraph"/>
        <w:numPr>
          <w:ilvl w:val="0"/>
          <w:numId w:val="7"/>
        </w:numPr>
        <w:spacing w:line="240" w:lineRule="auto"/>
        <w:rPr>
          <w:rFonts w:ascii="Arial" w:hAnsi="Arial" w:cs="Arial"/>
          <w:b/>
        </w:rPr>
      </w:pPr>
      <w:r w:rsidRPr="00596EFA">
        <w:rPr>
          <w:rFonts w:ascii="Arial" w:hAnsi="Arial" w:cs="Arial"/>
          <w:b/>
        </w:rPr>
        <w:t>STUDENTS MATTERS</w:t>
      </w:r>
    </w:p>
    <w:p w:rsidR="000D307D" w:rsidRPr="00596EFA" w:rsidRDefault="000D307D" w:rsidP="000D307D">
      <w:pPr>
        <w:pStyle w:val="ListParagraph"/>
        <w:spacing w:line="240" w:lineRule="auto"/>
        <w:rPr>
          <w:rFonts w:ascii="Arial" w:hAnsi="Arial" w:cs="Arial"/>
          <w:b/>
        </w:rPr>
      </w:pPr>
    </w:p>
    <w:p w:rsidR="00561EB2" w:rsidRPr="00596EFA" w:rsidRDefault="00720412" w:rsidP="000D307D">
      <w:pPr>
        <w:pStyle w:val="ListParagraph"/>
        <w:numPr>
          <w:ilvl w:val="0"/>
          <w:numId w:val="11"/>
        </w:numPr>
        <w:spacing w:after="0" w:line="240" w:lineRule="auto"/>
        <w:jc w:val="both"/>
        <w:rPr>
          <w:rFonts w:ascii="Arial" w:hAnsi="Arial" w:cs="Arial"/>
        </w:rPr>
      </w:pPr>
      <w:r w:rsidRPr="00596EFA">
        <w:rPr>
          <w:rFonts w:ascii="Arial" w:hAnsi="Arial" w:cs="Arial"/>
        </w:rPr>
        <w:t xml:space="preserve">We have received report / feedback that there are parents who go into </w:t>
      </w:r>
      <w:r w:rsidR="008545FE" w:rsidRPr="00596EFA">
        <w:rPr>
          <w:rFonts w:ascii="Arial" w:hAnsi="Arial" w:cs="Arial"/>
        </w:rPr>
        <w:t xml:space="preserve">our National Primary </w:t>
      </w:r>
      <w:r w:rsidRPr="00596EFA">
        <w:rPr>
          <w:rFonts w:ascii="Arial" w:hAnsi="Arial" w:cs="Arial"/>
        </w:rPr>
        <w:t>classrooms either during break time or lunch break to reprimand other students in the class for reasons unknown to us. We view this very seriously and we consider such uninvited action been very unprofessional. Such action may have traumatized the innocent children concerned. Simultaneously</w:t>
      </w:r>
      <w:r w:rsidR="0021305A">
        <w:rPr>
          <w:rFonts w:ascii="Arial" w:hAnsi="Arial" w:cs="Arial"/>
        </w:rPr>
        <w:t>,</w:t>
      </w:r>
      <w:r w:rsidRPr="00596EFA">
        <w:rPr>
          <w:rFonts w:ascii="Arial" w:hAnsi="Arial" w:cs="Arial"/>
        </w:rPr>
        <w:t xml:space="preserve"> </w:t>
      </w:r>
      <w:r w:rsidR="008545FE" w:rsidRPr="00596EFA">
        <w:rPr>
          <w:rFonts w:ascii="Arial" w:hAnsi="Arial" w:cs="Arial"/>
        </w:rPr>
        <w:t>i</w:t>
      </w:r>
      <w:r w:rsidRPr="00596EFA">
        <w:rPr>
          <w:rFonts w:ascii="Arial" w:hAnsi="Arial" w:cs="Arial"/>
        </w:rPr>
        <w:t xml:space="preserve">t does not portray a healthy and good image of the parents in </w:t>
      </w:r>
      <w:r w:rsidR="008545FE" w:rsidRPr="00596EFA">
        <w:rPr>
          <w:rFonts w:ascii="Arial" w:hAnsi="Arial" w:cs="Arial"/>
        </w:rPr>
        <w:t xml:space="preserve">our </w:t>
      </w:r>
      <w:r w:rsidR="0021305A">
        <w:rPr>
          <w:rFonts w:ascii="Arial" w:hAnsi="Arial" w:cs="Arial"/>
        </w:rPr>
        <w:t>S</w:t>
      </w:r>
      <w:r w:rsidR="00172579">
        <w:rPr>
          <w:rFonts w:ascii="Arial" w:hAnsi="Arial" w:cs="Arial"/>
        </w:rPr>
        <w:t>c</w:t>
      </w:r>
      <w:r w:rsidR="008545FE" w:rsidRPr="00596EFA">
        <w:rPr>
          <w:rFonts w:ascii="Arial" w:hAnsi="Arial" w:cs="Arial"/>
        </w:rPr>
        <w:t xml:space="preserve">hools. Schools and classrooms have their rules. It will be difficult </w:t>
      </w:r>
      <w:r w:rsidR="0067167A" w:rsidRPr="00596EFA">
        <w:rPr>
          <w:rFonts w:ascii="Arial" w:hAnsi="Arial" w:cs="Arial"/>
        </w:rPr>
        <w:t>for</w:t>
      </w:r>
      <w:r w:rsidR="008545FE" w:rsidRPr="00596EFA">
        <w:rPr>
          <w:rFonts w:ascii="Arial" w:hAnsi="Arial" w:cs="Arial"/>
        </w:rPr>
        <w:t xml:space="preserve"> teachers to enforce these rules if parents are not co-operating.</w:t>
      </w:r>
      <w:r w:rsidRPr="00596EFA">
        <w:rPr>
          <w:rFonts w:ascii="Arial" w:hAnsi="Arial" w:cs="Arial"/>
        </w:rPr>
        <w:t xml:space="preserve"> </w:t>
      </w:r>
      <w:r w:rsidR="008545FE" w:rsidRPr="00596EFA">
        <w:rPr>
          <w:rFonts w:ascii="Arial" w:hAnsi="Arial" w:cs="Arial"/>
        </w:rPr>
        <w:t xml:space="preserve">If you have </w:t>
      </w:r>
      <w:r w:rsidRPr="00596EFA">
        <w:rPr>
          <w:rFonts w:ascii="Arial" w:hAnsi="Arial" w:cs="Arial"/>
        </w:rPr>
        <w:t>complains abo</w:t>
      </w:r>
      <w:r w:rsidR="0021305A">
        <w:rPr>
          <w:rFonts w:ascii="Arial" w:hAnsi="Arial" w:cs="Arial"/>
        </w:rPr>
        <w:t>ut your child’s welfare in the S</w:t>
      </w:r>
      <w:r w:rsidRPr="00596EFA">
        <w:rPr>
          <w:rFonts w:ascii="Arial" w:hAnsi="Arial" w:cs="Arial"/>
        </w:rPr>
        <w:t>chool, please report / talk to the class teacher or you can see the Headmaster during school hours.</w:t>
      </w:r>
      <w:r w:rsidR="008545FE" w:rsidRPr="00596EFA">
        <w:rPr>
          <w:rFonts w:ascii="Arial" w:hAnsi="Arial" w:cs="Arial"/>
        </w:rPr>
        <w:t xml:space="preserve"> </w:t>
      </w:r>
      <w:r w:rsidRPr="00596EFA">
        <w:rPr>
          <w:rFonts w:ascii="Arial" w:hAnsi="Arial" w:cs="Arial"/>
        </w:rPr>
        <w:t>We are entrusted by all Lodge parents to provide quality education to all children fairly and at the same time</w:t>
      </w:r>
      <w:r w:rsidR="0021305A">
        <w:rPr>
          <w:rFonts w:ascii="Arial" w:hAnsi="Arial" w:cs="Arial"/>
        </w:rPr>
        <w:t>,</w:t>
      </w:r>
      <w:r w:rsidRPr="00596EFA">
        <w:rPr>
          <w:rFonts w:ascii="Arial" w:hAnsi="Arial" w:cs="Arial"/>
        </w:rPr>
        <w:t xml:space="preserve"> it is our duty to ensure that every child studies in a healthy school environment.</w:t>
      </w:r>
      <w:r w:rsidR="0067167A" w:rsidRPr="00596EFA">
        <w:rPr>
          <w:rFonts w:ascii="Arial" w:hAnsi="Arial" w:cs="Arial"/>
        </w:rPr>
        <w:t xml:space="preserve"> </w:t>
      </w:r>
      <w:r w:rsidRPr="00596EFA">
        <w:rPr>
          <w:rFonts w:ascii="Arial" w:hAnsi="Arial" w:cs="Arial"/>
        </w:rPr>
        <w:t xml:space="preserve">The safety of every child under our charge in Lodge </w:t>
      </w:r>
      <w:r w:rsidR="000D307D">
        <w:rPr>
          <w:rFonts w:ascii="Arial" w:hAnsi="Arial" w:cs="Arial"/>
        </w:rPr>
        <w:t>Group of</w:t>
      </w:r>
      <w:r w:rsidR="0067167A" w:rsidRPr="00596EFA">
        <w:rPr>
          <w:rFonts w:ascii="Arial" w:hAnsi="Arial" w:cs="Arial"/>
        </w:rPr>
        <w:t xml:space="preserve"> School</w:t>
      </w:r>
      <w:r w:rsidR="000D307D">
        <w:rPr>
          <w:rFonts w:ascii="Arial" w:hAnsi="Arial" w:cs="Arial"/>
        </w:rPr>
        <w:t>s</w:t>
      </w:r>
      <w:r w:rsidR="0067167A" w:rsidRPr="00596EFA">
        <w:rPr>
          <w:rFonts w:ascii="Arial" w:hAnsi="Arial" w:cs="Arial"/>
        </w:rPr>
        <w:t xml:space="preserve"> is our priority. </w:t>
      </w:r>
      <w:r w:rsidRPr="00596EFA">
        <w:rPr>
          <w:rFonts w:ascii="Arial" w:hAnsi="Arial" w:cs="Arial"/>
        </w:rPr>
        <w:t>We seek your understanding and cooperation in this matter.</w:t>
      </w:r>
    </w:p>
    <w:p w:rsidR="0017771D" w:rsidRPr="00596EFA" w:rsidRDefault="0017771D" w:rsidP="000D307D">
      <w:pPr>
        <w:shd w:val="clear" w:color="auto" w:fill="FFFFFF"/>
        <w:spacing w:after="0" w:line="240" w:lineRule="auto"/>
        <w:contextualSpacing/>
        <w:rPr>
          <w:rFonts w:ascii="Arial" w:eastAsia="Times New Roman" w:hAnsi="Arial" w:cs="Arial"/>
          <w:color w:val="222222"/>
          <w:lang w:eastAsia="en-MY"/>
        </w:rPr>
      </w:pPr>
    </w:p>
    <w:p w:rsidR="0017771D" w:rsidRPr="00596EFA" w:rsidRDefault="0017771D" w:rsidP="000D307D">
      <w:pPr>
        <w:pStyle w:val="ListParagraph"/>
        <w:numPr>
          <w:ilvl w:val="0"/>
          <w:numId w:val="11"/>
        </w:numPr>
        <w:shd w:val="clear" w:color="auto" w:fill="FFFFFF"/>
        <w:spacing w:after="0" w:line="240" w:lineRule="auto"/>
        <w:jc w:val="both"/>
        <w:rPr>
          <w:rFonts w:ascii="Arial" w:eastAsia="Times New Roman" w:hAnsi="Arial" w:cs="Arial"/>
          <w:color w:val="222222"/>
          <w:lang w:eastAsia="en-MY"/>
        </w:rPr>
      </w:pPr>
      <w:r w:rsidRPr="00596EFA">
        <w:rPr>
          <w:rFonts w:ascii="Arial" w:eastAsia="Times New Roman" w:hAnsi="Arial" w:cs="Arial"/>
          <w:color w:val="222222"/>
          <w:lang w:eastAsia="en-MY"/>
        </w:rPr>
        <w:t>The Lodge Education Fair 2015 was recently held on Friday, 14</w:t>
      </w:r>
      <w:r w:rsidR="000D307D" w:rsidRPr="000D307D">
        <w:rPr>
          <w:rFonts w:ascii="Arial" w:eastAsia="Times New Roman" w:hAnsi="Arial" w:cs="Arial"/>
          <w:color w:val="222222"/>
          <w:vertAlign w:val="superscript"/>
          <w:lang w:eastAsia="en-MY"/>
        </w:rPr>
        <w:t>th</w:t>
      </w:r>
      <w:r w:rsidR="000D307D">
        <w:rPr>
          <w:rFonts w:ascii="Arial" w:eastAsia="Times New Roman" w:hAnsi="Arial" w:cs="Arial"/>
          <w:color w:val="222222"/>
          <w:lang w:eastAsia="en-MY"/>
        </w:rPr>
        <w:t xml:space="preserve"> </w:t>
      </w:r>
      <w:r w:rsidRPr="00596EFA">
        <w:rPr>
          <w:rFonts w:ascii="Arial" w:eastAsia="Times New Roman" w:hAnsi="Arial" w:cs="Arial"/>
          <w:color w:val="222222"/>
          <w:lang w:eastAsia="en-MY"/>
        </w:rPr>
        <w:t>August 2015 at Lodge National Secondary School Hall from 10.00am – 4.00pm. This annual educational fair organised by the Lodge School Alumni Association was participated by 40 local and international higher education institutions and agencies. There was also a career dialogue session by the alumni members on various career topics from 1.00</w:t>
      </w:r>
      <w:r w:rsidR="00B407DF">
        <w:rPr>
          <w:rFonts w:ascii="Arial" w:eastAsia="Times New Roman" w:hAnsi="Arial" w:cs="Arial"/>
          <w:color w:val="222222"/>
          <w:lang w:eastAsia="en-MY"/>
        </w:rPr>
        <w:t>pm</w:t>
      </w:r>
      <w:r w:rsidR="000D307D">
        <w:rPr>
          <w:rFonts w:ascii="Arial" w:eastAsia="Times New Roman" w:hAnsi="Arial" w:cs="Arial"/>
          <w:color w:val="222222"/>
          <w:lang w:eastAsia="en-MY"/>
        </w:rPr>
        <w:t xml:space="preserve"> </w:t>
      </w:r>
      <w:r w:rsidRPr="00596EFA">
        <w:rPr>
          <w:rFonts w:ascii="Arial" w:eastAsia="Times New Roman" w:hAnsi="Arial" w:cs="Arial"/>
          <w:color w:val="222222"/>
          <w:lang w:eastAsia="en-MY"/>
        </w:rPr>
        <w:t>-</w:t>
      </w:r>
      <w:r w:rsidR="000D307D">
        <w:rPr>
          <w:rFonts w:ascii="Arial" w:eastAsia="Times New Roman" w:hAnsi="Arial" w:cs="Arial"/>
          <w:color w:val="222222"/>
          <w:lang w:eastAsia="en-MY"/>
        </w:rPr>
        <w:t xml:space="preserve"> </w:t>
      </w:r>
      <w:r w:rsidRPr="00596EFA">
        <w:rPr>
          <w:rFonts w:ascii="Arial" w:eastAsia="Times New Roman" w:hAnsi="Arial" w:cs="Arial"/>
          <w:color w:val="222222"/>
          <w:lang w:eastAsia="en-MY"/>
        </w:rPr>
        <w:t>3.00pm at the Lodge National School Library. Students from both National and International Schools visited the Education Fair</w:t>
      </w:r>
      <w:r w:rsidR="000D307D">
        <w:rPr>
          <w:rFonts w:ascii="Arial" w:eastAsia="Times New Roman" w:hAnsi="Arial" w:cs="Arial"/>
          <w:color w:val="222222"/>
          <w:lang w:eastAsia="en-MY"/>
        </w:rPr>
        <w:t>.</w:t>
      </w:r>
    </w:p>
    <w:p w:rsidR="0017771D" w:rsidRPr="00596EFA" w:rsidRDefault="0017771D" w:rsidP="000D307D">
      <w:pPr>
        <w:shd w:val="clear" w:color="auto" w:fill="FFFFFF"/>
        <w:spacing w:after="0" w:line="240" w:lineRule="auto"/>
        <w:ind w:left="720"/>
        <w:contextualSpacing/>
        <w:rPr>
          <w:rFonts w:ascii="Arial" w:eastAsia="Times New Roman" w:hAnsi="Arial" w:cs="Arial"/>
          <w:color w:val="222222"/>
          <w:lang w:eastAsia="en-MY"/>
        </w:rPr>
      </w:pPr>
    </w:p>
    <w:p w:rsidR="0086218F" w:rsidRPr="00596EFA" w:rsidRDefault="0086218F" w:rsidP="000D307D">
      <w:pPr>
        <w:pStyle w:val="ListParagraph"/>
        <w:numPr>
          <w:ilvl w:val="0"/>
          <w:numId w:val="11"/>
        </w:numPr>
        <w:spacing w:after="0" w:line="240" w:lineRule="auto"/>
        <w:jc w:val="both"/>
        <w:rPr>
          <w:rFonts w:ascii="Arial" w:hAnsi="Arial" w:cs="Arial"/>
        </w:rPr>
      </w:pPr>
      <w:r w:rsidRPr="00596EFA">
        <w:rPr>
          <w:rFonts w:ascii="Arial" w:hAnsi="Arial" w:cs="Arial"/>
        </w:rPr>
        <w:t>School management staff is in the process of finalising the textbook and workbook list</w:t>
      </w:r>
      <w:r w:rsidR="00B407DF">
        <w:rPr>
          <w:rFonts w:ascii="Arial" w:hAnsi="Arial" w:cs="Arial"/>
        </w:rPr>
        <w:t>s</w:t>
      </w:r>
      <w:r w:rsidRPr="00596EFA">
        <w:rPr>
          <w:rFonts w:ascii="Arial" w:hAnsi="Arial" w:cs="Arial"/>
        </w:rPr>
        <w:t xml:space="preserve"> for students in all </w:t>
      </w:r>
      <w:r w:rsidR="000D307D">
        <w:rPr>
          <w:rFonts w:ascii="Arial" w:hAnsi="Arial" w:cs="Arial"/>
        </w:rPr>
        <w:t>S</w:t>
      </w:r>
      <w:r w:rsidRPr="00596EFA">
        <w:rPr>
          <w:rFonts w:ascii="Arial" w:hAnsi="Arial" w:cs="Arial"/>
        </w:rPr>
        <w:t>chools. As a number of books are published and printed overseas, we are expecting an up-variation of price of books due to the weakening value of Malaysian Ringgit.</w:t>
      </w:r>
      <w:r w:rsidR="00E22755" w:rsidRPr="00596EFA">
        <w:rPr>
          <w:rFonts w:ascii="Arial" w:hAnsi="Arial" w:cs="Arial"/>
        </w:rPr>
        <w:t xml:space="preserve"> </w:t>
      </w:r>
    </w:p>
    <w:p w:rsidR="00DD55BF" w:rsidRPr="00596EFA" w:rsidRDefault="00DD55BF" w:rsidP="000D307D">
      <w:pPr>
        <w:spacing w:after="0" w:line="240" w:lineRule="auto"/>
        <w:ind w:left="720"/>
        <w:contextualSpacing/>
        <w:rPr>
          <w:rFonts w:ascii="Arial" w:hAnsi="Arial" w:cs="Arial"/>
        </w:rPr>
      </w:pPr>
    </w:p>
    <w:p w:rsidR="00547637" w:rsidRPr="00596EFA" w:rsidRDefault="00547637" w:rsidP="000D307D">
      <w:pPr>
        <w:pStyle w:val="ListParagraph"/>
        <w:numPr>
          <w:ilvl w:val="0"/>
          <w:numId w:val="11"/>
        </w:numPr>
        <w:spacing w:after="0" w:line="240" w:lineRule="auto"/>
        <w:jc w:val="both"/>
        <w:rPr>
          <w:rFonts w:ascii="Arial" w:hAnsi="Arial" w:cs="Arial"/>
        </w:rPr>
      </w:pPr>
      <w:r w:rsidRPr="00596EFA">
        <w:rPr>
          <w:rFonts w:ascii="Arial" w:hAnsi="Arial" w:cs="Arial"/>
        </w:rPr>
        <w:t>Most school activities (including Extra Curricular) finished</w:t>
      </w:r>
      <w:r w:rsidR="00DD55BF" w:rsidRPr="00596EFA">
        <w:rPr>
          <w:rFonts w:ascii="Arial" w:hAnsi="Arial" w:cs="Arial"/>
        </w:rPr>
        <w:t xml:space="preserve"> latest</w:t>
      </w:r>
      <w:r w:rsidRPr="00596EFA">
        <w:rPr>
          <w:rFonts w:ascii="Arial" w:hAnsi="Arial" w:cs="Arial"/>
        </w:rPr>
        <w:t xml:space="preserve"> by 5:15</w:t>
      </w:r>
      <w:r w:rsidR="007E1EF1" w:rsidRPr="00596EFA">
        <w:rPr>
          <w:rFonts w:ascii="Arial" w:hAnsi="Arial" w:cs="Arial"/>
        </w:rPr>
        <w:t>pm</w:t>
      </w:r>
      <w:r w:rsidR="00DD55BF" w:rsidRPr="00596EFA">
        <w:rPr>
          <w:rFonts w:ascii="Arial" w:hAnsi="Arial" w:cs="Arial"/>
        </w:rPr>
        <w:t xml:space="preserve"> (Monday to Friday)</w:t>
      </w:r>
      <w:r w:rsidR="007E1EF1" w:rsidRPr="00596EFA">
        <w:rPr>
          <w:rFonts w:ascii="Arial" w:hAnsi="Arial" w:cs="Arial"/>
        </w:rPr>
        <w:t>. It came to my attention that some children</w:t>
      </w:r>
      <w:r w:rsidR="000D307D">
        <w:rPr>
          <w:rFonts w:ascii="Arial" w:hAnsi="Arial" w:cs="Arial"/>
        </w:rPr>
        <w:t xml:space="preserve"> </w:t>
      </w:r>
      <w:r w:rsidR="007E1EF1" w:rsidRPr="00596EFA">
        <w:rPr>
          <w:rFonts w:ascii="Arial" w:hAnsi="Arial" w:cs="Arial"/>
        </w:rPr>
        <w:t xml:space="preserve">(including Primary School) are left waiting to be picked up well past 6:00pm. We seek parents’ co-operation to let the </w:t>
      </w:r>
      <w:r w:rsidR="000D307D">
        <w:rPr>
          <w:rFonts w:ascii="Arial" w:hAnsi="Arial" w:cs="Arial"/>
        </w:rPr>
        <w:t>S</w:t>
      </w:r>
      <w:r w:rsidR="007E1EF1" w:rsidRPr="00596EFA">
        <w:rPr>
          <w:rFonts w:ascii="Arial" w:hAnsi="Arial" w:cs="Arial"/>
        </w:rPr>
        <w:t xml:space="preserve">chool know </w:t>
      </w:r>
      <w:r w:rsidR="00DD55BF" w:rsidRPr="00596EFA">
        <w:rPr>
          <w:rFonts w:ascii="Arial" w:hAnsi="Arial" w:cs="Arial"/>
        </w:rPr>
        <w:t xml:space="preserve">if you have difficulty in picking your children </w:t>
      </w:r>
      <w:r w:rsidR="000D307D">
        <w:rPr>
          <w:rFonts w:ascii="Arial" w:hAnsi="Arial" w:cs="Arial"/>
        </w:rPr>
        <w:t xml:space="preserve">on </w:t>
      </w:r>
      <w:r w:rsidR="00DD55BF" w:rsidRPr="00596EFA">
        <w:rPr>
          <w:rFonts w:ascii="Arial" w:hAnsi="Arial" w:cs="Arial"/>
        </w:rPr>
        <w:t xml:space="preserve">time.  All </w:t>
      </w:r>
      <w:r w:rsidR="000D307D">
        <w:rPr>
          <w:rFonts w:ascii="Arial" w:hAnsi="Arial" w:cs="Arial"/>
        </w:rPr>
        <w:t>S</w:t>
      </w:r>
      <w:r w:rsidR="00DD55BF" w:rsidRPr="00596EFA">
        <w:rPr>
          <w:rFonts w:ascii="Arial" w:hAnsi="Arial" w:cs="Arial"/>
        </w:rPr>
        <w:t>chools have been instructed to close the gates latest by 6:15 in the evening.</w:t>
      </w:r>
    </w:p>
    <w:p w:rsidR="006C370A" w:rsidRPr="00596EFA" w:rsidRDefault="006C370A" w:rsidP="000D307D">
      <w:pPr>
        <w:spacing w:after="0" w:line="240" w:lineRule="auto"/>
        <w:contextualSpacing/>
        <w:rPr>
          <w:rFonts w:ascii="Arial" w:hAnsi="Arial" w:cs="Arial"/>
        </w:rPr>
      </w:pPr>
    </w:p>
    <w:p w:rsidR="006C370A" w:rsidRPr="00596EFA" w:rsidRDefault="006C370A" w:rsidP="000D307D">
      <w:pPr>
        <w:pStyle w:val="ListParagraph"/>
        <w:numPr>
          <w:ilvl w:val="0"/>
          <w:numId w:val="7"/>
        </w:numPr>
        <w:spacing w:after="0" w:line="240" w:lineRule="auto"/>
        <w:rPr>
          <w:rFonts w:ascii="Arial" w:hAnsi="Arial" w:cs="Arial"/>
          <w:b/>
        </w:rPr>
      </w:pPr>
      <w:r w:rsidRPr="00596EFA">
        <w:rPr>
          <w:rFonts w:ascii="Arial" w:hAnsi="Arial" w:cs="Arial"/>
          <w:b/>
        </w:rPr>
        <w:t>STAFF MATTERS</w:t>
      </w:r>
    </w:p>
    <w:p w:rsidR="006C370A" w:rsidRPr="00596EFA" w:rsidRDefault="006C370A" w:rsidP="000D307D">
      <w:pPr>
        <w:spacing w:after="0" w:line="240" w:lineRule="auto"/>
        <w:contextualSpacing/>
        <w:rPr>
          <w:rFonts w:ascii="Arial" w:hAnsi="Arial" w:cs="Arial"/>
          <w:b/>
        </w:rPr>
      </w:pPr>
    </w:p>
    <w:p w:rsidR="0086218F" w:rsidRPr="00596EFA" w:rsidRDefault="0086218F" w:rsidP="000D307D">
      <w:pPr>
        <w:pStyle w:val="ListParagraph"/>
        <w:numPr>
          <w:ilvl w:val="0"/>
          <w:numId w:val="15"/>
        </w:numPr>
        <w:spacing w:after="0" w:line="240" w:lineRule="auto"/>
        <w:jc w:val="both"/>
        <w:rPr>
          <w:rFonts w:ascii="Arial" w:hAnsi="Arial" w:cs="Arial"/>
        </w:rPr>
      </w:pPr>
      <w:r w:rsidRPr="00596EFA">
        <w:rPr>
          <w:rFonts w:ascii="Arial" w:hAnsi="Arial" w:cs="Arial"/>
        </w:rPr>
        <w:t>Miss Jee Kai Yien (Maths and Science Teacher) from National Secondary School tendered her resignation as from 1</w:t>
      </w:r>
      <w:r w:rsidRPr="00596EFA">
        <w:rPr>
          <w:rFonts w:ascii="Arial" w:hAnsi="Arial" w:cs="Arial"/>
          <w:vertAlign w:val="superscript"/>
        </w:rPr>
        <w:t>st</w:t>
      </w:r>
      <w:r w:rsidRPr="00596EFA">
        <w:rPr>
          <w:rFonts w:ascii="Arial" w:hAnsi="Arial" w:cs="Arial"/>
        </w:rPr>
        <w:t xml:space="preserve"> August, 2015 to further her studies at Ph</w:t>
      </w:r>
      <w:r w:rsidR="000D307D">
        <w:rPr>
          <w:rFonts w:ascii="Arial" w:hAnsi="Arial" w:cs="Arial"/>
        </w:rPr>
        <w:t>D</w:t>
      </w:r>
      <w:r w:rsidRPr="00596EFA">
        <w:rPr>
          <w:rFonts w:ascii="Arial" w:hAnsi="Arial" w:cs="Arial"/>
        </w:rPr>
        <w:t xml:space="preserve"> Level in UNIMAS. Her place is now being filled by </w:t>
      </w:r>
      <w:r w:rsidR="000D307D">
        <w:rPr>
          <w:rFonts w:ascii="Arial" w:hAnsi="Arial" w:cs="Arial"/>
        </w:rPr>
        <w:t xml:space="preserve">Miss </w:t>
      </w:r>
      <w:r w:rsidRPr="00596EFA">
        <w:rPr>
          <w:rFonts w:ascii="Arial" w:hAnsi="Arial" w:cs="Arial"/>
        </w:rPr>
        <w:t>Thian Siaw Hui, a teacher having teaching experience at college level in Kuala Lumpur.</w:t>
      </w:r>
    </w:p>
    <w:p w:rsidR="0017771D" w:rsidRPr="00596EFA" w:rsidRDefault="0017771D" w:rsidP="000D307D">
      <w:pPr>
        <w:spacing w:after="0" w:line="240" w:lineRule="auto"/>
        <w:ind w:left="720"/>
        <w:contextualSpacing/>
        <w:rPr>
          <w:rFonts w:ascii="Arial" w:hAnsi="Arial" w:cs="Arial"/>
        </w:rPr>
      </w:pPr>
    </w:p>
    <w:p w:rsidR="0086218F" w:rsidRPr="00596EFA" w:rsidRDefault="0086218F" w:rsidP="000D307D">
      <w:pPr>
        <w:pStyle w:val="ListParagraph"/>
        <w:numPr>
          <w:ilvl w:val="0"/>
          <w:numId w:val="15"/>
        </w:numPr>
        <w:spacing w:after="0" w:line="240" w:lineRule="auto"/>
        <w:jc w:val="both"/>
        <w:rPr>
          <w:rFonts w:ascii="Arial" w:hAnsi="Arial" w:cs="Arial"/>
        </w:rPr>
      </w:pPr>
      <w:r w:rsidRPr="00596EFA">
        <w:rPr>
          <w:rFonts w:ascii="Arial" w:hAnsi="Arial" w:cs="Arial"/>
        </w:rPr>
        <w:t>Mr. Kho Aik Leong, teacher from National Primary left us due to sudden death after serving Lodge for more than 20 years.</w:t>
      </w:r>
      <w:r w:rsidR="0017771D" w:rsidRPr="00596EFA">
        <w:rPr>
          <w:rFonts w:ascii="Arial" w:hAnsi="Arial" w:cs="Arial"/>
        </w:rPr>
        <w:t xml:space="preserve"> All </w:t>
      </w:r>
      <w:r w:rsidR="000D307D">
        <w:rPr>
          <w:rFonts w:ascii="Arial" w:hAnsi="Arial" w:cs="Arial"/>
        </w:rPr>
        <w:t>s</w:t>
      </w:r>
      <w:r w:rsidR="0017771D" w:rsidRPr="00596EFA">
        <w:rPr>
          <w:rFonts w:ascii="Arial" w:hAnsi="Arial" w:cs="Arial"/>
        </w:rPr>
        <w:t xml:space="preserve">taff and </w:t>
      </w:r>
      <w:r w:rsidRPr="00596EFA">
        <w:rPr>
          <w:rFonts w:ascii="Arial" w:hAnsi="Arial" w:cs="Arial"/>
        </w:rPr>
        <w:t xml:space="preserve">Board of Management </w:t>
      </w:r>
      <w:r w:rsidR="0017771D" w:rsidRPr="00596EFA">
        <w:rPr>
          <w:rFonts w:ascii="Arial" w:hAnsi="Arial" w:cs="Arial"/>
        </w:rPr>
        <w:t>conveyed our deepest condolences to the family</w:t>
      </w:r>
      <w:r w:rsidRPr="00596EFA">
        <w:rPr>
          <w:rFonts w:ascii="Arial" w:hAnsi="Arial" w:cs="Arial"/>
        </w:rPr>
        <w:t>.</w:t>
      </w:r>
      <w:r w:rsidR="000D307D">
        <w:rPr>
          <w:rFonts w:ascii="Arial" w:hAnsi="Arial" w:cs="Arial"/>
        </w:rPr>
        <w:t xml:space="preserve">  </w:t>
      </w:r>
      <w:r w:rsidRPr="00596EFA">
        <w:rPr>
          <w:rFonts w:ascii="Arial" w:hAnsi="Arial" w:cs="Arial"/>
        </w:rPr>
        <w:t>His vacancy is now filled by relief teacher. We are in the process of recruiting suitable candidate to fill this post.</w:t>
      </w:r>
    </w:p>
    <w:p w:rsidR="0017771D" w:rsidRDefault="0017771D" w:rsidP="000D307D">
      <w:pPr>
        <w:pStyle w:val="ListParagraph"/>
        <w:spacing w:line="240" w:lineRule="auto"/>
        <w:rPr>
          <w:rFonts w:ascii="Arial" w:hAnsi="Arial" w:cs="Arial"/>
        </w:rPr>
      </w:pPr>
    </w:p>
    <w:p w:rsidR="000D307D" w:rsidRDefault="000D307D" w:rsidP="000D307D">
      <w:pPr>
        <w:pStyle w:val="ListParagraph"/>
        <w:spacing w:line="240" w:lineRule="auto"/>
        <w:rPr>
          <w:rFonts w:ascii="Arial" w:hAnsi="Arial" w:cs="Arial"/>
        </w:rPr>
      </w:pPr>
    </w:p>
    <w:p w:rsidR="000D307D" w:rsidRPr="00596EFA" w:rsidRDefault="000D307D" w:rsidP="000D307D">
      <w:pPr>
        <w:pStyle w:val="ListParagraph"/>
        <w:spacing w:line="240" w:lineRule="auto"/>
        <w:rPr>
          <w:rFonts w:ascii="Arial" w:hAnsi="Arial" w:cs="Arial"/>
        </w:rPr>
      </w:pPr>
    </w:p>
    <w:p w:rsidR="0086218F" w:rsidRDefault="0086218F" w:rsidP="000D307D">
      <w:pPr>
        <w:pStyle w:val="ListParagraph"/>
        <w:numPr>
          <w:ilvl w:val="0"/>
          <w:numId w:val="15"/>
        </w:numPr>
        <w:spacing w:after="0" w:line="240" w:lineRule="auto"/>
        <w:jc w:val="both"/>
        <w:rPr>
          <w:rFonts w:ascii="Arial" w:hAnsi="Arial" w:cs="Arial"/>
        </w:rPr>
      </w:pPr>
      <w:r w:rsidRPr="00596EFA">
        <w:rPr>
          <w:rFonts w:ascii="Arial" w:hAnsi="Arial" w:cs="Arial"/>
        </w:rPr>
        <w:t>Mr. Jerrold Lincoln (PE teacher in International School) tendered his resignation on 4</w:t>
      </w:r>
      <w:r w:rsidRPr="00596EFA">
        <w:rPr>
          <w:rFonts w:ascii="Arial" w:hAnsi="Arial" w:cs="Arial"/>
          <w:vertAlign w:val="superscript"/>
        </w:rPr>
        <w:t>th</w:t>
      </w:r>
      <w:r w:rsidRPr="00596EFA">
        <w:rPr>
          <w:rFonts w:ascii="Arial" w:hAnsi="Arial" w:cs="Arial"/>
        </w:rPr>
        <w:t xml:space="preserve"> August 2015 and to take effect on 5</w:t>
      </w:r>
      <w:r w:rsidRPr="00596EFA">
        <w:rPr>
          <w:rFonts w:ascii="Arial" w:hAnsi="Arial" w:cs="Arial"/>
          <w:vertAlign w:val="superscript"/>
        </w:rPr>
        <w:t>th</w:t>
      </w:r>
      <w:r w:rsidRPr="00596EFA">
        <w:rPr>
          <w:rFonts w:ascii="Arial" w:hAnsi="Arial" w:cs="Arial"/>
        </w:rPr>
        <w:t xml:space="preserve"> September 2015. We are in the process of looking for replacement.</w:t>
      </w:r>
    </w:p>
    <w:p w:rsidR="000D307D" w:rsidRPr="00596EFA" w:rsidRDefault="000D307D" w:rsidP="000D307D">
      <w:pPr>
        <w:pStyle w:val="ListParagraph"/>
        <w:spacing w:after="0" w:line="240" w:lineRule="auto"/>
        <w:ind w:left="1080"/>
        <w:jc w:val="both"/>
        <w:rPr>
          <w:rFonts w:ascii="Arial" w:hAnsi="Arial" w:cs="Arial"/>
        </w:rPr>
      </w:pPr>
    </w:p>
    <w:p w:rsidR="0086218F" w:rsidRPr="00596EFA" w:rsidRDefault="0086218F" w:rsidP="000D307D">
      <w:pPr>
        <w:pStyle w:val="ListParagraph"/>
        <w:numPr>
          <w:ilvl w:val="0"/>
          <w:numId w:val="15"/>
        </w:numPr>
        <w:spacing w:after="0" w:line="240" w:lineRule="auto"/>
        <w:jc w:val="both"/>
        <w:rPr>
          <w:rFonts w:ascii="Arial" w:hAnsi="Arial" w:cs="Arial"/>
        </w:rPr>
      </w:pPr>
      <w:r w:rsidRPr="00596EFA">
        <w:rPr>
          <w:rFonts w:ascii="Arial" w:hAnsi="Arial" w:cs="Arial"/>
        </w:rPr>
        <w:t>Miss Chai Hui Chung (Additional Maths Teacher in International School) tendered her resignation on 10</w:t>
      </w:r>
      <w:r w:rsidR="000D307D" w:rsidRPr="000D307D">
        <w:rPr>
          <w:rFonts w:ascii="Arial" w:hAnsi="Arial" w:cs="Arial"/>
          <w:vertAlign w:val="superscript"/>
        </w:rPr>
        <w:t>th</w:t>
      </w:r>
      <w:r w:rsidR="000D307D">
        <w:rPr>
          <w:rFonts w:ascii="Arial" w:hAnsi="Arial" w:cs="Arial"/>
        </w:rPr>
        <w:t xml:space="preserve"> </w:t>
      </w:r>
      <w:r w:rsidRPr="00596EFA">
        <w:rPr>
          <w:rFonts w:ascii="Arial" w:hAnsi="Arial" w:cs="Arial"/>
        </w:rPr>
        <w:t xml:space="preserve">August 2015 to take up Government School posting. </w:t>
      </w:r>
    </w:p>
    <w:p w:rsidR="006C370A" w:rsidRPr="00596EFA" w:rsidRDefault="006C370A" w:rsidP="0086218F">
      <w:pPr>
        <w:pStyle w:val="ListParagraph"/>
        <w:spacing w:after="0"/>
        <w:ind w:left="1080"/>
        <w:rPr>
          <w:rFonts w:ascii="Arial" w:hAnsi="Arial" w:cs="Arial"/>
          <w:b/>
        </w:rPr>
      </w:pPr>
    </w:p>
    <w:p w:rsidR="000B6B2F" w:rsidRDefault="000B6B2F" w:rsidP="006C0008">
      <w:pPr>
        <w:spacing w:after="0"/>
        <w:rPr>
          <w:rFonts w:ascii="Arial" w:hAnsi="Arial" w:cs="Arial"/>
        </w:rPr>
      </w:pPr>
    </w:p>
    <w:p w:rsidR="00B407DF" w:rsidRDefault="00B407DF" w:rsidP="006C0008">
      <w:pPr>
        <w:spacing w:after="0"/>
        <w:rPr>
          <w:rFonts w:ascii="Arial" w:hAnsi="Arial" w:cs="Arial"/>
        </w:rPr>
      </w:pPr>
    </w:p>
    <w:p w:rsidR="00B407DF" w:rsidRPr="00596EFA" w:rsidRDefault="00B407DF" w:rsidP="006C0008">
      <w:pPr>
        <w:spacing w:after="0"/>
        <w:rPr>
          <w:rFonts w:ascii="Arial" w:hAnsi="Arial" w:cs="Arial"/>
        </w:rPr>
      </w:pPr>
    </w:p>
    <w:p w:rsidR="000B6B2F" w:rsidRDefault="000B6B2F" w:rsidP="006C0008">
      <w:pPr>
        <w:spacing w:after="0"/>
        <w:rPr>
          <w:rFonts w:ascii="Arial" w:hAnsi="Arial" w:cs="Arial"/>
        </w:rPr>
      </w:pPr>
    </w:p>
    <w:p w:rsidR="000D307D" w:rsidRPr="00596EFA" w:rsidRDefault="000D307D" w:rsidP="006C0008">
      <w:pPr>
        <w:spacing w:after="0"/>
        <w:rPr>
          <w:rFonts w:ascii="Arial" w:hAnsi="Arial" w:cs="Arial"/>
        </w:rPr>
      </w:pPr>
      <w:r>
        <w:rPr>
          <w:rFonts w:ascii="Arial" w:hAnsi="Arial" w:cs="Arial"/>
        </w:rPr>
        <w:t>..........................................</w:t>
      </w:r>
    </w:p>
    <w:p w:rsidR="006C0008" w:rsidRPr="00596EFA" w:rsidRDefault="006C0008" w:rsidP="006C0008">
      <w:pPr>
        <w:spacing w:after="0"/>
        <w:rPr>
          <w:rFonts w:ascii="Arial" w:hAnsi="Arial" w:cs="Arial"/>
        </w:rPr>
      </w:pPr>
      <w:r w:rsidRPr="00596EFA">
        <w:rPr>
          <w:rFonts w:ascii="Arial" w:hAnsi="Arial" w:cs="Arial"/>
        </w:rPr>
        <w:t>THOMAS HUO KOK SEN</w:t>
      </w:r>
    </w:p>
    <w:p w:rsidR="006C0008" w:rsidRPr="00596EFA" w:rsidRDefault="006C0008" w:rsidP="006C0008">
      <w:pPr>
        <w:spacing w:after="0"/>
        <w:rPr>
          <w:rFonts w:ascii="Arial" w:hAnsi="Arial" w:cs="Arial"/>
        </w:rPr>
      </w:pPr>
      <w:r w:rsidRPr="00596EFA">
        <w:rPr>
          <w:rFonts w:ascii="Arial" w:hAnsi="Arial" w:cs="Arial"/>
        </w:rPr>
        <w:t>Director</w:t>
      </w:r>
    </w:p>
    <w:p w:rsidR="006C0008" w:rsidRPr="00596EFA" w:rsidRDefault="006C0008" w:rsidP="006C0008">
      <w:pPr>
        <w:spacing w:after="0"/>
        <w:rPr>
          <w:rFonts w:ascii="Arial" w:hAnsi="Arial" w:cs="Arial"/>
        </w:rPr>
      </w:pPr>
      <w:r w:rsidRPr="00596EFA">
        <w:rPr>
          <w:rFonts w:ascii="Arial" w:hAnsi="Arial" w:cs="Arial"/>
        </w:rPr>
        <w:t>Lodge Group of Schools</w:t>
      </w:r>
    </w:p>
    <w:p w:rsidR="006C0008" w:rsidRPr="00596EFA" w:rsidRDefault="006C0008" w:rsidP="00ED6269">
      <w:pPr>
        <w:spacing w:after="0"/>
        <w:rPr>
          <w:rFonts w:ascii="Arial" w:hAnsi="Arial" w:cs="Arial"/>
        </w:rPr>
      </w:pPr>
    </w:p>
    <w:sectPr w:rsidR="006C0008" w:rsidRPr="00596EFA" w:rsidSect="000D307D">
      <w:headerReference w:type="default" r:id="rId8"/>
      <w:pgSz w:w="11906" w:h="16838"/>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EAD" w:rsidRDefault="008B6EAD" w:rsidP="00183A49">
      <w:pPr>
        <w:spacing w:after="0" w:line="240" w:lineRule="auto"/>
      </w:pPr>
      <w:r>
        <w:separator/>
      </w:r>
    </w:p>
  </w:endnote>
  <w:endnote w:type="continuationSeparator" w:id="1">
    <w:p w:rsidR="008B6EAD" w:rsidRDefault="008B6EAD" w:rsidP="00183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EAD" w:rsidRDefault="008B6EAD" w:rsidP="00183A49">
      <w:pPr>
        <w:spacing w:after="0" w:line="240" w:lineRule="auto"/>
      </w:pPr>
      <w:r>
        <w:separator/>
      </w:r>
    </w:p>
  </w:footnote>
  <w:footnote w:type="continuationSeparator" w:id="1">
    <w:p w:rsidR="008B6EAD" w:rsidRDefault="008B6EAD" w:rsidP="00183A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147"/>
      <w:gridCol w:w="8095"/>
    </w:tblGrid>
    <w:tr w:rsidR="00C25B03" w:rsidTr="00662E4D">
      <w:tc>
        <w:tcPr>
          <w:tcW w:w="959" w:type="dxa"/>
        </w:tcPr>
        <w:p w:rsidR="00C25B03" w:rsidRDefault="00C25B03">
          <w:pPr>
            <w:pStyle w:val="Header"/>
          </w:pPr>
          <w:r>
            <w:rPr>
              <w:noProof/>
              <w:lang w:eastAsia="en-MY"/>
            </w:rPr>
            <w:drawing>
              <wp:inline distT="0" distB="0" distL="0" distR="0">
                <wp:extent cx="571714" cy="564567"/>
                <wp:effectExtent l="19050" t="0" r="0" b="0"/>
                <wp:docPr id="1" name="Picture 0" descr="loadg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ge school logo.jpg"/>
                        <pic:cNvPicPr/>
                      </pic:nvPicPr>
                      <pic:blipFill>
                        <a:blip r:embed="rId1"/>
                        <a:stretch>
                          <a:fillRect/>
                        </a:stretch>
                      </pic:blipFill>
                      <pic:spPr>
                        <a:xfrm>
                          <a:off x="0" y="0"/>
                          <a:ext cx="574390" cy="567209"/>
                        </a:xfrm>
                        <a:prstGeom prst="rect">
                          <a:avLst/>
                        </a:prstGeom>
                      </pic:spPr>
                    </pic:pic>
                  </a:graphicData>
                </a:graphic>
              </wp:inline>
            </w:drawing>
          </w:r>
        </w:p>
      </w:tc>
      <w:tc>
        <w:tcPr>
          <w:tcW w:w="8283" w:type="dxa"/>
        </w:tcPr>
        <w:p w:rsidR="00C25B03" w:rsidRPr="00662E4D" w:rsidRDefault="00C25B03">
          <w:pPr>
            <w:pStyle w:val="Header"/>
            <w:rPr>
              <w:b/>
              <w:sz w:val="20"/>
              <w:szCs w:val="16"/>
            </w:rPr>
          </w:pPr>
          <w:r w:rsidRPr="00662E4D">
            <w:rPr>
              <w:b/>
              <w:sz w:val="20"/>
              <w:szCs w:val="16"/>
            </w:rPr>
            <w:t>PERSATUAN SEKOLAH LODGE(PPP/SK/262/74)</w:t>
          </w:r>
        </w:p>
        <w:p w:rsidR="00C25B03" w:rsidRPr="00662E4D" w:rsidRDefault="00C25B03">
          <w:pPr>
            <w:pStyle w:val="Header"/>
            <w:rPr>
              <w:b/>
              <w:i/>
              <w:sz w:val="20"/>
              <w:szCs w:val="16"/>
            </w:rPr>
          </w:pPr>
          <w:r w:rsidRPr="00662E4D">
            <w:rPr>
              <w:b/>
              <w:i/>
              <w:sz w:val="20"/>
              <w:szCs w:val="16"/>
            </w:rPr>
            <w:t>(LODGE SCHOOL ASSOCIATION)</w:t>
          </w:r>
        </w:p>
        <w:p w:rsidR="00C25B03" w:rsidRDefault="00C25B03">
          <w:pPr>
            <w:pStyle w:val="Header"/>
            <w:rPr>
              <w:sz w:val="16"/>
              <w:szCs w:val="16"/>
            </w:rPr>
          </w:pPr>
          <w:r>
            <w:rPr>
              <w:sz w:val="16"/>
              <w:szCs w:val="16"/>
            </w:rPr>
            <w:t>P.O.Box 882,Tabuan Jaya</w:t>
          </w:r>
        </w:p>
        <w:p w:rsidR="00C25B03" w:rsidRDefault="00C25B03">
          <w:pPr>
            <w:pStyle w:val="Header"/>
            <w:rPr>
              <w:sz w:val="16"/>
              <w:szCs w:val="16"/>
            </w:rPr>
          </w:pPr>
          <w:r>
            <w:rPr>
              <w:sz w:val="16"/>
              <w:szCs w:val="16"/>
            </w:rPr>
            <w:t>93718 Kuching,Sarawak,Malaysia.</w:t>
          </w:r>
        </w:p>
        <w:p w:rsidR="00C25B03" w:rsidRDefault="00C25B03">
          <w:pPr>
            <w:pStyle w:val="Header"/>
            <w:rPr>
              <w:sz w:val="16"/>
              <w:szCs w:val="16"/>
            </w:rPr>
          </w:pPr>
          <w:r>
            <w:rPr>
              <w:sz w:val="16"/>
              <w:szCs w:val="16"/>
            </w:rPr>
            <w:t>Tel: 082-363554  Fax: 082-362517</w:t>
          </w:r>
        </w:p>
        <w:p w:rsidR="00C25B03" w:rsidRDefault="00C25B03">
          <w:pPr>
            <w:pStyle w:val="Header"/>
            <w:rPr>
              <w:sz w:val="16"/>
              <w:szCs w:val="16"/>
            </w:rPr>
          </w:pPr>
          <w:r>
            <w:rPr>
              <w:sz w:val="16"/>
              <w:szCs w:val="16"/>
            </w:rPr>
            <w:t xml:space="preserve">e-mail: </w:t>
          </w:r>
          <w:hyperlink r:id="rId2" w:history="1">
            <w:r w:rsidRPr="00C203A2">
              <w:rPr>
                <w:rStyle w:val="Hyperlink"/>
                <w:sz w:val="16"/>
                <w:szCs w:val="16"/>
              </w:rPr>
              <w:t>lodgesch@gmail.com</w:t>
            </w:r>
          </w:hyperlink>
        </w:p>
        <w:p w:rsidR="00C25B03" w:rsidRPr="00183A49" w:rsidRDefault="00C25B03">
          <w:pPr>
            <w:pStyle w:val="Header"/>
            <w:rPr>
              <w:sz w:val="16"/>
              <w:szCs w:val="16"/>
            </w:rPr>
          </w:pPr>
          <w:r>
            <w:rPr>
              <w:sz w:val="16"/>
              <w:szCs w:val="16"/>
            </w:rPr>
            <w:t>Homepage:http://www.lodgeschool.edu.my</w:t>
          </w:r>
        </w:p>
      </w:tc>
    </w:tr>
  </w:tbl>
  <w:p w:rsidR="00C25B03" w:rsidRDefault="00C25B03" w:rsidP="00183A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25245"/>
    <w:multiLevelType w:val="hybridMultilevel"/>
    <w:tmpl w:val="D6483C00"/>
    <w:lvl w:ilvl="0" w:tplc="536E1AA0">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nsid w:val="2852197E"/>
    <w:multiLevelType w:val="hybridMultilevel"/>
    <w:tmpl w:val="2474FBA2"/>
    <w:lvl w:ilvl="0" w:tplc="EA5C5BB2">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
    <w:nsid w:val="2AE601F2"/>
    <w:multiLevelType w:val="hybridMultilevel"/>
    <w:tmpl w:val="EF227554"/>
    <w:lvl w:ilvl="0" w:tplc="A85A1AF0">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nsid w:val="2FB3176A"/>
    <w:multiLevelType w:val="hybridMultilevel"/>
    <w:tmpl w:val="F48E85CC"/>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3D0653A4"/>
    <w:multiLevelType w:val="hybridMultilevel"/>
    <w:tmpl w:val="782226D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422E17F7"/>
    <w:multiLevelType w:val="hybridMultilevel"/>
    <w:tmpl w:val="DA2A1A9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447D27DD"/>
    <w:multiLevelType w:val="hybridMultilevel"/>
    <w:tmpl w:val="00A40762"/>
    <w:lvl w:ilvl="0" w:tplc="4409000F">
      <w:start w:val="1"/>
      <w:numFmt w:val="decimal"/>
      <w:lvlText w:val="%1."/>
      <w:lvlJc w:val="left"/>
      <w:pPr>
        <w:ind w:left="927" w:hanging="360"/>
      </w:pPr>
      <w:rPr>
        <w:rFonts w:hint="default"/>
      </w:rPr>
    </w:lvl>
    <w:lvl w:ilvl="1" w:tplc="44090019">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7">
    <w:nsid w:val="54D77F7A"/>
    <w:multiLevelType w:val="multilevel"/>
    <w:tmpl w:val="70DE731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5BE3101"/>
    <w:multiLevelType w:val="hybridMultilevel"/>
    <w:tmpl w:val="B5B6B608"/>
    <w:lvl w:ilvl="0" w:tplc="C3287C42">
      <w:start w:val="1"/>
      <w:numFmt w:val="decimal"/>
      <w:lvlText w:val="%1."/>
      <w:lvlJc w:val="left"/>
      <w:pPr>
        <w:ind w:left="720" w:hanging="360"/>
      </w:pPr>
      <w:rPr>
        <w:rFonts w:hint="default"/>
        <w:b/>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59EF78FE"/>
    <w:multiLevelType w:val="hybridMultilevel"/>
    <w:tmpl w:val="2A207FB4"/>
    <w:lvl w:ilvl="0" w:tplc="F5207D1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5BA91C2C"/>
    <w:multiLevelType w:val="hybridMultilevel"/>
    <w:tmpl w:val="36B05102"/>
    <w:lvl w:ilvl="0" w:tplc="3D3EF6C6">
      <w:start w:val="1"/>
      <w:numFmt w:val="lowerLetter"/>
      <w:lvlText w:val="(%1)"/>
      <w:lvlJc w:val="left"/>
      <w:pPr>
        <w:ind w:left="1080" w:hanging="360"/>
      </w:pPr>
      <w:rPr>
        <w:rFonts w:hint="default"/>
        <w:b w:val="0"/>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1">
    <w:nsid w:val="5DBF2812"/>
    <w:multiLevelType w:val="hybridMultilevel"/>
    <w:tmpl w:val="47A29CD6"/>
    <w:lvl w:ilvl="0" w:tplc="6AC80CB8">
      <w:start w:val="2"/>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2">
    <w:nsid w:val="6BB001A8"/>
    <w:multiLevelType w:val="hybridMultilevel"/>
    <w:tmpl w:val="8C96E3C6"/>
    <w:lvl w:ilvl="0" w:tplc="44090017">
      <w:start w:val="1"/>
      <w:numFmt w:val="lowerLetter"/>
      <w:lvlText w:val="%1)"/>
      <w:lvlJc w:val="left"/>
      <w:pPr>
        <w:ind w:left="1353" w:hanging="360"/>
      </w:pPr>
      <w:rPr>
        <w:rFonts w:hint="default"/>
      </w:rPr>
    </w:lvl>
    <w:lvl w:ilvl="1" w:tplc="44090019" w:tentative="1">
      <w:start w:val="1"/>
      <w:numFmt w:val="lowerLetter"/>
      <w:lvlText w:val="%2."/>
      <w:lvlJc w:val="left"/>
      <w:pPr>
        <w:ind w:left="2073" w:hanging="360"/>
      </w:pPr>
    </w:lvl>
    <w:lvl w:ilvl="2" w:tplc="4409001B" w:tentative="1">
      <w:start w:val="1"/>
      <w:numFmt w:val="lowerRoman"/>
      <w:lvlText w:val="%3."/>
      <w:lvlJc w:val="right"/>
      <w:pPr>
        <w:ind w:left="2793" w:hanging="180"/>
      </w:pPr>
    </w:lvl>
    <w:lvl w:ilvl="3" w:tplc="4409000F" w:tentative="1">
      <w:start w:val="1"/>
      <w:numFmt w:val="decimal"/>
      <w:lvlText w:val="%4."/>
      <w:lvlJc w:val="left"/>
      <w:pPr>
        <w:ind w:left="3513" w:hanging="360"/>
      </w:pPr>
    </w:lvl>
    <w:lvl w:ilvl="4" w:tplc="44090019" w:tentative="1">
      <w:start w:val="1"/>
      <w:numFmt w:val="lowerLetter"/>
      <w:lvlText w:val="%5."/>
      <w:lvlJc w:val="left"/>
      <w:pPr>
        <w:ind w:left="4233" w:hanging="360"/>
      </w:pPr>
    </w:lvl>
    <w:lvl w:ilvl="5" w:tplc="4409001B" w:tentative="1">
      <w:start w:val="1"/>
      <w:numFmt w:val="lowerRoman"/>
      <w:lvlText w:val="%6."/>
      <w:lvlJc w:val="right"/>
      <w:pPr>
        <w:ind w:left="4953" w:hanging="180"/>
      </w:pPr>
    </w:lvl>
    <w:lvl w:ilvl="6" w:tplc="4409000F" w:tentative="1">
      <w:start w:val="1"/>
      <w:numFmt w:val="decimal"/>
      <w:lvlText w:val="%7."/>
      <w:lvlJc w:val="left"/>
      <w:pPr>
        <w:ind w:left="5673" w:hanging="360"/>
      </w:pPr>
    </w:lvl>
    <w:lvl w:ilvl="7" w:tplc="44090019" w:tentative="1">
      <w:start w:val="1"/>
      <w:numFmt w:val="lowerLetter"/>
      <w:lvlText w:val="%8."/>
      <w:lvlJc w:val="left"/>
      <w:pPr>
        <w:ind w:left="6393" w:hanging="360"/>
      </w:pPr>
    </w:lvl>
    <w:lvl w:ilvl="8" w:tplc="4409001B" w:tentative="1">
      <w:start w:val="1"/>
      <w:numFmt w:val="lowerRoman"/>
      <w:lvlText w:val="%9."/>
      <w:lvlJc w:val="right"/>
      <w:pPr>
        <w:ind w:left="7113" w:hanging="180"/>
      </w:pPr>
    </w:lvl>
  </w:abstractNum>
  <w:abstractNum w:abstractNumId="13">
    <w:nsid w:val="74146825"/>
    <w:multiLevelType w:val="hybridMultilevel"/>
    <w:tmpl w:val="B0E00AFA"/>
    <w:lvl w:ilvl="0" w:tplc="03760E1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4">
    <w:nsid w:val="79B84FF6"/>
    <w:multiLevelType w:val="hybridMultilevel"/>
    <w:tmpl w:val="1C9254BA"/>
    <w:lvl w:ilvl="0" w:tplc="BBE252AC">
      <w:start w:val="1"/>
      <w:numFmt w:val="lowerLetter"/>
      <w:lvlText w:val="(%1)"/>
      <w:lvlJc w:val="left"/>
      <w:pPr>
        <w:ind w:left="1080" w:hanging="36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5">
    <w:nsid w:val="7CC02B1F"/>
    <w:multiLevelType w:val="hybridMultilevel"/>
    <w:tmpl w:val="ED9C24E8"/>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num w:numId="1">
    <w:abstractNumId w:val="4"/>
  </w:num>
  <w:num w:numId="2">
    <w:abstractNumId w:val="15"/>
  </w:num>
  <w:num w:numId="3">
    <w:abstractNumId w:val="9"/>
  </w:num>
  <w:num w:numId="4">
    <w:abstractNumId w:val="7"/>
  </w:num>
  <w:num w:numId="5">
    <w:abstractNumId w:val="5"/>
  </w:num>
  <w:num w:numId="6">
    <w:abstractNumId w:val="3"/>
  </w:num>
  <w:num w:numId="7">
    <w:abstractNumId w:val="8"/>
  </w:num>
  <w:num w:numId="8">
    <w:abstractNumId w:val="1"/>
  </w:num>
  <w:num w:numId="9">
    <w:abstractNumId w:val="6"/>
  </w:num>
  <w:num w:numId="10">
    <w:abstractNumId w:val="12"/>
  </w:num>
  <w:num w:numId="11">
    <w:abstractNumId w:val="13"/>
  </w:num>
  <w:num w:numId="12">
    <w:abstractNumId w:val="10"/>
  </w:num>
  <w:num w:numId="13">
    <w:abstractNumId w:val="11"/>
  </w:num>
  <w:num w:numId="14">
    <w:abstractNumId w:val="0"/>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3970"/>
  </w:hdrShapeDefaults>
  <w:footnotePr>
    <w:footnote w:id="0"/>
    <w:footnote w:id="1"/>
  </w:footnotePr>
  <w:endnotePr>
    <w:endnote w:id="0"/>
    <w:endnote w:id="1"/>
  </w:endnotePr>
  <w:compat/>
  <w:rsids>
    <w:rsidRoot w:val="00183A49"/>
    <w:rsid w:val="00001DF1"/>
    <w:rsid w:val="00014390"/>
    <w:rsid w:val="00037C1F"/>
    <w:rsid w:val="000558D5"/>
    <w:rsid w:val="000A28A5"/>
    <w:rsid w:val="000A6C04"/>
    <w:rsid w:val="000B03E0"/>
    <w:rsid w:val="000B6B2F"/>
    <w:rsid w:val="000C1C19"/>
    <w:rsid w:val="000C4152"/>
    <w:rsid w:val="000D307D"/>
    <w:rsid w:val="000F4AD3"/>
    <w:rsid w:val="00101BF6"/>
    <w:rsid w:val="001020E1"/>
    <w:rsid w:val="001023CB"/>
    <w:rsid w:val="00117423"/>
    <w:rsid w:val="00126B45"/>
    <w:rsid w:val="001275A5"/>
    <w:rsid w:val="00130067"/>
    <w:rsid w:val="001440F7"/>
    <w:rsid w:val="00147879"/>
    <w:rsid w:val="00152A6D"/>
    <w:rsid w:val="00157049"/>
    <w:rsid w:val="00172579"/>
    <w:rsid w:val="0017771D"/>
    <w:rsid w:val="00183A49"/>
    <w:rsid w:val="001B148D"/>
    <w:rsid w:val="001C6F6C"/>
    <w:rsid w:val="001E0F7B"/>
    <w:rsid w:val="0021305A"/>
    <w:rsid w:val="00217343"/>
    <w:rsid w:val="002407B6"/>
    <w:rsid w:val="00246747"/>
    <w:rsid w:val="002532A3"/>
    <w:rsid w:val="0025348E"/>
    <w:rsid w:val="0026385B"/>
    <w:rsid w:val="00263AA7"/>
    <w:rsid w:val="0027207A"/>
    <w:rsid w:val="002838ED"/>
    <w:rsid w:val="00294645"/>
    <w:rsid w:val="002C3AEA"/>
    <w:rsid w:val="002C6AF9"/>
    <w:rsid w:val="002E00C7"/>
    <w:rsid w:val="002E32AD"/>
    <w:rsid w:val="002F7A43"/>
    <w:rsid w:val="00302862"/>
    <w:rsid w:val="00315785"/>
    <w:rsid w:val="00322DB8"/>
    <w:rsid w:val="00330D6C"/>
    <w:rsid w:val="00342C68"/>
    <w:rsid w:val="00366867"/>
    <w:rsid w:val="003703C5"/>
    <w:rsid w:val="003712E2"/>
    <w:rsid w:val="00374FCE"/>
    <w:rsid w:val="00376416"/>
    <w:rsid w:val="003925D0"/>
    <w:rsid w:val="003A15FD"/>
    <w:rsid w:val="003B2759"/>
    <w:rsid w:val="003C21FE"/>
    <w:rsid w:val="003C64DA"/>
    <w:rsid w:val="003E2F4F"/>
    <w:rsid w:val="003E4CF8"/>
    <w:rsid w:val="003E5AF2"/>
    <w:rsid w:val="003F231E"/>
    <w:rsid w:val="004032ED"/>
    <w:rsid w:val="00407BF4"/>
    <w:rsid w:val="00421268"/>
    <w:rsid w:val="0042206A"/>
    <w:rsid w:val="00422E94"/>
    <w:rsid w:val="00433823"/>
    <w:rsid w:val="004510DB"/>
    <w:rsid w:val="00473FFD"/>
    <w:rsid w:val="004A2E43"/>
    <w:rsid w:val="004A7B54"/>
    <w:rsid w:val="004D1DAD"/>
    <w:rsid w:val="004D2B91"/>
    <w:rsid w:val="004D6E13"/>
    <w:rsid w:val="004E1635"/>
    <w:rsid w:val="004F3FCF"/>
    <w:rsid w:val="004F5BA3"/>
    <w:rsid w:val="005149DD"/>
    <w:rsid w:val="00521D16"/>
    <w:rsid w:val="00525296"/>
    <w:rsid w:val="00525E93"/>
    <w:rsid w:val="00535FE1"/>
    <w:rsid w:val="00545CC9"/>
    <w:rsid w:val="00547637"/>
    <w:rsid w:val="00554484"/>
    <w:rsid w:val="00557E6E"/>
    <w:rsid w:val="00561EB2"/>
    <w:rsid w:val="00575E7A"/>
    <w:rsid w:val="005769B9"/>
    <w:rsid w:val="00590383"/>
    <w:rsid w:val="00591C58"/>
    <w:rsid w:val="00596EFA"/>
    <w:rsid w:val="005A4C52"/>
    <w:rsid w:val="005B4637"/>
    <w:rsid w:val="005B48C4"/>
    <w:rsid w:val="005B519C"/>
    <w:rsid w:val="005C33C0"/>
    <w:rsid w:val="005C60C6"/>
    <w:rsid w:val="005C67CB"/>
    <w:rsid w:val="005D1F2C"/>
    <w:rsid w:val="005D7C4E"/>
    <w:rsid w:val="005F02AA"/>
    <w:rsid w:val="005F3AFC"/>
    <w:rsid w:val="00602997"/>
    <w:rsid w:val="00651AB9"/>
    <w:rsid w:val="00662E4D"/>
    <w:rsid w:val="006658AE"/>
    <w:rsid w:val="0067167A"/>
    <w:rsid w:val="006863C9"/>
    <w:rsid w:val="00693BB9"/>
    <w:rsid w:val="006A4E60"/>
    <w:rsid w:val="006A5C3F"/>
    <w:rsid w:val="006C0008"/>
    <w:rsid w:val="006C370A"/>
    <w:rsid w:val="006C3A89"/>
    <w:rsid w:val="006C6437"/>
    <w:rsid w:val="006C6A90"/>
    <w:rsid w:val="006F745D"/>
    <w:rsid w:val="007013AE"/>
    <w:rsid w:val="00720412"/>
    <w:rsid w:val="0073115E"/>
    <w:rsid w:val="00753227"/>
    <w:rsid w:val="00763E89"/>
    <w:rsid w:val="00764406"/>
    <w:rsid w:val="00766C57"/>
    <w:rsid w:val="007719B2"/>
    <w:rsid w:val="007937DD"/>
    <w:rsid w:val="007B56B8"/>
    <w:rsid w:val="007D08B9"/>
    <w:rsid w:val="007D1609"/>
    <w:rsid w:val="007D7F1A"/>
    <w:rsid w:val="007E1EF1"/>
    <w:rsid w:val="007E4A05"/>
    <w:rsid w:val="007E7AC8"/>
    <w:rsid w:val="00814FE7"/>
    <w:rsid w:val="00817681"/>
    <w:rsid w:val="00832C2A"/>
    <w:rsid w:val="00844406"/>
    <w:rsid w:val="008545FE"/>
    <w:rsid w:val="00857C20"/>
    <w:rsid w:val="0086218F"/>
    <w:rsid w:val="0088621F"/>
    <w:rsid w:val="00894C0C"/>
    <w:rsid w:val="00894E4E"/>
    <w:rsid w:val="008A6ED4"/>
    <w:rsid w:val="008B07B6"/>
    <w:rsid w:val="008B6EAD"/>
    <w:rsid w:val="008E1443"/>
    <w:rsid w:val="008E5B1F"/>
    <w:rsid w:val="008F788E"/>
    <w:rsid w:val="00930BE7"/>
    <w:rsid w:val="0094050B"/>
    <w:rsid w:val="00941000"/>
    <w:rsid w:val="00946033"/>
    <w:rsid w:val="009753D2"/>
    <w:rsid w:val="00975A24"/>
    <w:rsid w:val="00980BBE"/>
    <w:rsid w:val="00981FCB"/>
    <w:rsid w:val="00984D74"/>
    <w:rsid w:val="00991FD0"/>
    <w:rsid w:val="009A6C53"/>
    <w:rsid w:val="009D26DB"/>
    <w:rsid w:val="009D5107"/>
    <w:rsid w:val="009D5113"/>
    <w:rsid w:val="009F1C5F"/>
    <w:rsid w:val="009F3D90"/>
    <w:rsid w:val="009F5034"/>
    <w:rsid w:val="00A01C04"/>
    <w:rsid w:val="00A10687"/>
    <w:rsid w:val="00A26F76"/>
    <w:rsid w:val="00A33997"/>
    <w:rsid w:val="00A50276"/>
    <w:rsid w:val="00A82822"/>
    <w:rsid w:val="00A92CC3"/>
    <w:rsid w:val="00A945B0"/>
    <w:rsid w:val="00AA0616"/>
    <w:rsid w:val="00AB082E"/>
    <w:rsid w:val="00AC1563"/>
    <w:rsid w:val="00AD1969"/>
    <w:rsid w:val="00AF1838"/>
    <w:rsid w:val="00B05335"/>
    <w:rsid w:val="00B10C41"/>
    <w:rsid w:val="00B407DF"/>
    <w:rsid w:val="00B408A2"/>
    <w:rsid w:val="00B67228"/>
    <w:rsid w:val="00BB75E7"/>
    <w:rsid w:val="00BE6007"/>
    <w:rsid w:val="00BF248C"/>
    <w:rsid w:val="00C25B03"/>
    <w:rsid w:val="00C407C3"/>
    <w:rsid w:val="00C42FA6"/>
    <w:rsid w:val="00C5228D"/>
    <w:rsid w:val="00C5516A"/>
    <w:rsid w:val="00C553A2"/>
    <w:rsid w:val="00C6132A"/>
    <w:rsid w:val="00C61732"/>
    <w:rsid w:val="00C61A42"/>
    <w:rsid w:val="00C81AB7"/>
    <w:rsid w:val="00C9190A"/>
    <w:rsid w:val="00CA60F2"/>
    <w:rsid w:val="00CB3713"/>
    <w:rsid w:val="00CC1680"/>
    <w:rsid w:val="00CC50DD"/>
    <w:rsid w:val="00D31485"/>
    <w:rsid w:val="00D64082"/>
    <w:rsid w:val="00D86656"/>
    <w:rsid w:val="00D91735"/>
    <w:rsid w:val="00D95480"/>
    <w:rsid w:val="00DA4AC2"/>
    <w:rsid w:val="00DA6811"/>
    <w:rsid w:val="00DA7F01"/>
    <w:rsid w:val="00DB11B9"/>
    <w:rsid w:val="00DD4364"/>
    <w:rsid w:val="00DD55BF"/>
    <w:rsid w:val="00DE76E2"/>
    <w:rsid w:val="00E005A6"/>
    <w:rsid w:val="00E07C4C"/>
    <w:rsid w:val="00E11F72"/>
    <w:rsid w:val="00E156F0"/>
    <w:rsid w:val="00E16D5B"/>
    <w:rsid w:val="00E22755"/>
    <w:rsid w:val="00E26AAC"/>
    <w:rsid w:val="00E43C68"/>
    <w:rsid w:val="00E54767"/>
    <w:rsid w:val="00E63C40"/>
    <w:rsid w:val="00E65B21"/>
    <w:rsid w:val="00E6794A"/>
    <w:rsid w:val="00EA28AE"/>
    <w:rsid w:val="00EA2F59"/>
    <w:rsid w:val="00EB17EB"/>
    <w:rsid w:val="00EB3C30"/>
    <w:rsid w:val="00ED6269"/>
    <w:rsid w:val="00EF07C8"/>
    <w:rsid w:val="00F05A93"/>
    <w:rsid w:val="00F12DB1"/>
    <w:rsid w:val="00F320A5"/>
    <w:rsid w:val="00F37DB1"/>
    <w:rsid w:val="00F44C9E"/>
    <w:rsid w:val="00F4749B"/>
    <w:rsid w:val="00F47F46"/>
    <w:rsid w:val="00F54E65"/>
    <w:rsid w:val="00F57CE2"/>
    <w:rsid w:val="00F62CF7"/>
    <w:rsid w:val="00F62F11"/>
    <w:rsid w:val="00F856DE"/>
    <w:rsid w:val="00F8693C"/>
    <w:rsid w:val="00F9756B"/>
    <w:rsid w:val="00FA1288"/>
    <w:rsid w:val="00FA5C24"/>
    <w:rsid w:val="00FB264E"/>
    <w:rsid w:val="00FF7AB2"/>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D5"/>
  </w:style>
  <w:style w:type="paragraph" w:styleId="Heading3">
    <w:name w:val="heading 3"/>
    <w:basedOn w:val="Normal"/>
    <w:link w:val="Heading3Char"/>
    <w:uiPriority w:val="9"/>
    <w:qFormat/>
    <w:rsid w:val="00C553A2"/>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A49"/>
  </w:style>
  <w:style w:type="paragraph" w:styleId="Footer">
    <w:name w:val="footer"/>
    <w:basedOn w:val="Normal"/>
    <w:link w:val="FooterChar"/>
    <w:uiPriority w:val="99"/>
    <w:semiHidden/>
    <w:unhideWhenUsed/>
    <w:rsid w:val="00183A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3A49"/>
  </w:style>
  <w:style w:type="paragraph" w:styleId="BalloonText">
    <w:name w:val="Balloon Text"/>
    <w:basedOn w:val="Normal"/>
    <w:link w:val="BalloonTextChar"/>
    <w:uiPriority w:val="99"/>
    <w:semiHidden/>
    <w:unhideWhenUsed/>
    <w:rsid w:val="00183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A49"/>
    <w:rPr>
      <w:rFonts w:ascii="Tahoma" w:hAnsi="Tahoma" w:cs="Tahoma"/>
      <w:sz w:val="16"/>
      <w:szCs w:val="16"/>
    </w:rPr>
  </w:style>
  <w:style w:type="table" w:styleId="TableGrid">
    <w:name w:val="Table Grid"/>
    <w:basedOn w:val="TableNormal"/>
    <w:uiPriority w:val="59"/>
    <w:rsid w:val="00183A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62E4D"/>
    <w:rPr>
      <w:color w:val="0000FF" w:themeColor="hyperlink"/>
      <w:u w:val="single"/>
    </w:rPr>
  </w:style>
  <w:style w:type="paragraph" w:styleId="ListParagraph">
    <w:name w:val="List Paragraph"/>
    <w:basedOn w:val="Normal"/>
    <w:uiPriority w:val="34"/>
    <w:qFormat/>
    <w:rsid w:val="00662E4D"/>
    <w:pPr>
      <w:ind w:left="720"/>
      <w:contextualSpacing/>
    </w:pPr>
  </w:style>
  <w:style w:type="paragraph" w:styleId="NormalWeb">
    <w:name w:val="Normal (Web)"/>
    <w:basedOn w:val="Normal"/>
    <w:uiPriority w:val="99"/>
    <w:semiHidden/>
    <w:unhideWhenUsed/>
    <w:rsid w:val="007719B2"/>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NoSpacing">
    <w:name w:val="No Spacing"/>
    <w:uiPriority w:val="1"/>
    <w:qFormat/>
    <w:rsid w:val="00422E94"/>
    <w:pPr>
      <w:spacing w:after="0" w:line="240" w:lineRule="auto"/>
    </w:pPr>
  </w:style>
  <w:style w:type="character" w:customStyle="1" w:styleId="Heading3Char">
    <w:name w:val="Heading 3 Char"/>
    <w:basedOn w:val="DefaultParagraphFont"/>
    <w:link w:val="Heading3"/>
    <w:uiPriority w:val="9"/>
    <w:rsid w:val="00C553A2"/>
    <w:rPr>
      <w:rFonts w:ascii="Times New Roman" w:eastAsia="Times New Roman" w:hAnsi="Times New Roman" w:cs="Times New Roman"/>
      <w:b/>
      <w:bCs/>
      <w:sz w:val="27"/>
      <w:szCs w:val="27"/>
      <w:lang w:eastAsia="en-MY"/>
    </w:rPr>
  </w:style>
  <w:style w:type="character" w:customStyle="1" w:styleId="apple-converted-space">
    <w:name w:val="apple-converted-space"/>
    <w:basedOn w:val="DefaultParagraphFont"/>
    <w:rsid w:val="0017771D"/>
  </w:style>
  <w:style w:type="character" w:customStyle="1" w:styleId="aqj">
    <w:name w:val="aqj"/>
    <w:basedOn w:val="DefaultParagraphFont"/>
    <w:rsid w:val="0017771D"/>
  </w:style>
  <w:style w:type="character" w:styleId="PlaceholderText">
    <w:name w:val="Placeholder Text"/>
    <w:basedOn w:val="DefaultParagraphFont"/>
    <w:uiPriority w:val="99"/>
    <w:semiHidden/>
    <w:rsid w:val="00AF1838"/>
    <w:rPr>
      <w:color w:val="808080"/>
    </w:rPr>
  </w:style>
</w:styles>
</file>

<file path=word/webSettings.xml><?xml version="1.0" encoding="utf-8"?>
<w:webSettings xmlns:r="http://schemas.openxmlformats.org/officeDocument/2006/relationships" xmlns:w="http://schemas.openxmlformats.org/wordprocessingml/2006/main">
  <w:divs>
    <w:div w:id="84346538">
      <w:bodyDiv w:val="1"/>
      <w:marLeft w:val="0"/>
      <w:marRight w:val="0"/>
      <w:marTop w:val="0"/>
      <w:marBottom w:val="0"/>
      <w:divBdr>
        <w:top w:val="none" w:sz="0" w:space="0" w:color="auto"/>
        <w:left w:val="none" w:sz="0" w:space="0" w:color="auto"/>
        <w:bottom w:val="none" w:sz="0" w:space="0" w:color="auto"/>
        <w:right w:val="none" w:sz="0" w:space="0" w:color="auto"/>
      </w:divBdr>
    </w:div>
    <w:div w:id="650257186">
      <w:bodyDiv w:val="1"/>
      <w:marLeft w:val="0"/>
      <w:marRight w:val="0"/>
      <w:marTop w:val="0"/>
      <w:marBottom w:val="0"/>
      <w:divBdr>
        <w:top w:val="none" w:sz="0" w:space="0" w:color="auto"/>
        <w:left w:val="none" w:sz="0" w:space="0" w:color="auto"/>
        <w:bottom w:val="none" w:sz="0" w:space="0" w:color="auto"/>
        <w:right w:val="none" w:sz="0" w:space="0" w:color="auto"/>
      </w:divBdr>
    </w:div>
    <w:div w:id="1352485708">
      <w:bodyDiv w:val="1"/>
      <w:marLeft w:val="0"/>
      <w:marRight w:val="0"/>
      <w:marTop w:val="0"/>
      <w:marBottom w:val="0"/>
      <w:divBdr>
        <w:top w:val="none" w:sz="0" w:space="0" w:color="auto"/>
        <w:left w:val="none" w:sz="0" w:space="0" w:color="auto"/>
        <w:bottom w:val="none" w:sz="0" w:space="0" w:color="auto"/>
        <w:right w:val="none" w:sz="0" w:space="0" w:color="auto"/>
      </w:divBdr>
    </w:div>
    <w:div w:id="2106992522">
      <w:bodyDiv w:val="1"/>
      <w:marLeft w:val="0"/>
      <w:marRight w:val="0"/>
      <w:marTop w:val="0"/>
      <w:marBottom w:val="0"/>
      <w:divBdr>
        <w:top w:val="none" w:sz="0" w:space="0" w:color="auto"/>
        <w:left w:val="none" w:sz="0" w:space="0" w:color="auto"/>
        <w:bottom w:val="none" w:sz="0" w:space="0" w:color="auto"/>
        <w:right w:val="none" w:sz="0" w:space="0" w:color="auto"/>
      </w:divBdr>
      <w:divsChild>
        <w:div w:id="372967614">
          <w:marLeft w:val="0"/>
          <w:marRight w:val="0"/>
          <w:marTop w:val="0"/>
          <w:marBottom w:val="0"/>
          <w:divBdr>
            <w:top w:val="none" w:sz="0" w:space="0" w:color="auto"/>
            <w:left w:val="none" w:sz="0" w:space="0" w:color="auto"/>
            <w:bottom w:val="none" w:sz="0" w:space="0" w:color="auto"/>
            <w:right w:val="none" w:sz="0" w:space="0" w:color="auto"/>
          </w:divBdr>
        </w:div>
        <w:div w:id="187761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lodgesch@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7586-B7B7-4C53-A2D7-D4356E0C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NS-HM</dc:creator>
  <cp:lastModifiedBy>NS-SEC</cp:lastModifiedBy>
  <cp:revision>12</cp:revision>
  <cp:lastPrinted>2015-08-19T00:50:00Z</cp:lastPrinted>
  <dcterms:created xsi:type="dcterms:W3CDTF">2015-08-19T00:20:00Z</dcterms:created>
  <dcterms:modified xsi:type="dcterms:W3CDTF">2015-08-19T00:55:00Z</dcterms:modified>
</cp:coreProperties>
</file>